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43A959" w14:textId="5AB9F59E" w:rsidR="0054476C" w:rsidRPr="0054476C" w:rsidRDefault="00D854F1" w:rsidP="0054476C">
      <w:pPr>
        <w:spacing w:after="0" w:line="240" w:lineRule="auto"/>
        <w:jc w:val="center"/>
        <w:rPr>
          <w:rFonts w:ascii="Cambria" w:eastAsia="Cambria" w:hAnsi="Cambria" w:cs="Cambria"/>
          <w:b/>
          <w:color w:val="000000"/>
          <w:sz w:val="26"/>
          <w:szCs w:val="26"/>
        </w:rPr>
      </w:pPr>
      <w:r>
        <w:rPr>
          <w:rFonts w:ascii="Cambria" w:hAnsi="Cambria"/>
          <w:b/>
          <w:sz w:val="26"/>
          <w:szCs w:val="26"/>
        </w:rPr>
        <w:t xml:space="preserve">Pengaruh Citra Merek dan Electronic Word ff Mouth </w:t>
      </w:r>
      <w:r w:rsidR="0054476C" w:rsidRPr="0054476C">
        <w:rPr>
          <w:rFonts w:ascii="Cambria" w:hAnsi="Cambria"/>
          <w:b/>
          <w:sz w:val="26"/>
          <w:szCs w:val="26"/>
        </w:rPr>
        <w:t>Terhadap Keputusan Pembelian Smartphone Xiaomi</w:t>
      </w:r>
    </w:p>
    <w:p w14:paraId="741CB474" w14:textId="77777777" w:rsidR="0054476C" w:rsidRDefault="0054476C" w:rsidP="00D97972">
      <w:pPr>
        <w:spacing w:after="0" w:line="240" w:lineRule="auto"/>
        <w:jc w:val="center"/>
        <w:rPr>
          <w:rFonts w:ascii="Cambria" w:eastAsia="Cambria" w:hAnsi="Cambria" w:cs="Cambria"/>
          <w:b/>
          <w:color w:val="000000"/>
          <w:sz w:val="26"/>
          <w:szCs w:val="26"/>
        </w:rPr>
      </w:pPr>
    </w:p>
    <w:p w14:paraId="6D14AAC7" w14:textId="7ED10552" w:rsidR="00D2770B" w:rsidRPr="00D2770B" w:rsidRDefault="00D2770B" w:rsidP="00D2770B">
      <w:pPr>
        <w:spacing w:after="60" w:line="240" w:lineRule="auto"/>
        <w:jc w:val="center"/>
        <w:rPr>
          <w:rFonts w:ascii="Cambria" w:eastAsia="Cambria" w:hAnsi="Cambria" w:cs="Cambria"/>
          <w:b/>
          <w:color w:val="000000"/>
        </w:rPr>
      </w:pPr>
      <w:r w:rsidRPr="00D2770B">
        <w:rPr>
          <w:rFonts w:ascii="Cambria" w:hAnsi="Cambria" w:cs="Times New Roman"/>
          <w:b/>
        </w:rPr>
        <w:t>Victor Ernest Huwae, Walter Tabelessy, Merry M. Pelupe</w:t>
      </w:r>
      <w:r w:rsidR="00312E51">
        <w:rPr>
          <w:rFonts w:ascii="Cambria" w:hAnsi="Cambria" w:cs="Times New Roman"/>
          <w:b/>
        </w:rPr>
        <w:t>ssy, Erlinda Tehuayo</w:t>
      </w:r>
      <w:proofErr w:type="gramStart"/>
      <w:r w:rsidR="00312E51">
        <w:rPr>
          <w:rFonts w:ascii="Cambria" w:hAnsi="Cambria" w:cs="Times New Roman"/>
          <w:b/>
        </w:rPr>
        <w:t xml:space="preserve">, </w:t>
      </w:r>
      <w:r w:rsidR="00111186">
        <w:rPr>
          <w:rFonts w:ascii="Cambria" w:hAnsi="Cambria" w:cs="Times New Roman"/>
          <w:b/>
        </w:rPr>
        <w:t xml:space="preserve"> </w:t>
      </w:r>
      <w:r w:rsidR="00111186" w:rsidRPr="00111186">
        <w:rPr>
          <w:rFonts w:ascii="Cambria" w:hAnsi="Cambria" w:cs="Times New Roman"/>
          <w:b/>
        </w:rPr>
        <w:t>Novalien</w:t>
      </w:r>
      <w:proofErr w:type="gramEnd"/>
      <w:r w:rsidR="00111186" w:rsidRPr="00111186">
        <w:rPr>
          <w:rFonts w:ascii="Cambria" w:hAnsi="Cambria" w:cs="Times New Roman"/>
          <w:b/>
        </w:rPr>
        <w:t xml:space="preserve"> Carolina Lewaherilla</w:t>
      </w:r>
    </w:p>
    <w:p w14:paraId="04ACA15C" w14:textId="7F4CD4D0" w:rsidR="00D97972" w:rsidRDefault="00D2770B" w:rsidP="00D97972">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Jurusan Manajemen</w:t>
      </w:r>
      <w:r w:rsidR="00D97972">
        <w:rPr>
          <w:rFonts w:ascii="Cambria" w:eastAsia="Cambria" w:hAnsi="Cambria" w:cs="Cambria"/>
          <w:color w:val="000000"/>
          <w:sz w:val="20"/>
          <w:szCs w:val="20"/>
        </w:rPr>
        <w:t xml:space="preserve">, </w:t>
      </w:r>
      <w:r>
        <w:rPr>
          <w:rFonts w:ascii="Cambria" w:eastAsia="Cambria" w:hAnsi="Cambria" w:cs="Cambria"/>
          <w:color w:val="000000"/>
          <w:sz w:val="20"/>
          <w:szCs w:val="20"/>
        </w:rPr>
        <w:t>Fakultas Ekonomi dan Bisnis, Universitas Pattimura,</w:t>
      </w:r>
      <w:r w:rsidR="00D97972">
        <w:rPr>
          <w:rFonts w:ascii="Cambria" w:eastAsia="Cambria" w:hAnsi="Cambria" w:cs="Cambria"/>
          <w:color w:val="000000"/>
          <w:sz w:val="20"/>
          <w:szCs w:val="20"/>
        </w:rPr>
        <w:t xml:space="preserve"> Indonesia</w:t>
      </w:r>
    </w:p>
    <w:p w14:paraId="21E2641B" w14:textId="236F8E66" w:rsidR="00D97972" w:rsidRPr="00307F16" w:rsidRDefault="00307F16" w:rsidP="00307F16">
      <w:pPr>
        <w:spacing w:after="0" w:line="240" w:lineRule="auto"/>
        <w:jc w:val="center"/>
        <w:rPr>
          <w:rFonts w:ascii="Cambria" w:eastAsia="Cambria" w:hAnsi="Cambria" w:cs="Cambria"/>
          <w:color w:val="000000"/>
          <w:sz w:val="20"/>
          <w:szCs w:val="20"/>
        </w:rPr>
      </w:pPr>
      <w:r w:rsidRPr="00307F16">
        <w:rPr>
          <w:rFonts w:ascii="Cambria" w:eastAsia="Cambria" w:hAnsi="Cambria" w:cs="Cambria"/>
          <w:color w:val="000000"/>
          <w:sz w:val="20"/>
          <w:szCs w:val="20"/>
        </w:rPr>
        <w:t xml:space="preserve">E-mail: </w:t>
      </w:r>
      <w:r w:rsidR="004F76E3" w:rsidRPr="004F76E3">
        <w:rPr>
          <w:rFonts w:ascii="Cambria" w:eastAsia="Cambria" w:hAnsi="Cambria" w:cs="Cambria"/>
          <w:color w:val="000000"/>
          <w:sz w:val="20"/>
          <w:szCs w:val="20"/>
        </w:rPr>
        <w:t>vickyhuwae@gmail.com</w:t>
      </w:r>
    </w:p>
    <w:p w14:paraId="05271E61" w14:textId="77777777" w:rsidR="00D97972" w:rsidRDefault="00D97972" w:rsidP="00D97972">
      <w:pPr>
        <w:spacing w:before="240" w:after="60" w:line="240" w:lineRule="auto"/>
        <w:jc w:val="center"/>
        <w:rPr>
          <w:rFonts w:ascii="Cambria" w:eastAsia="Cambria" w:hAnsi="Cambria" w:cs="Cambria"/>
          <w:b/>
          <w:color w:val="000000"/>
        </w:rPr>
      </w:pPr>
      <w:r>
        <w:rPr>
          <w:rFonts w:ascii="Cambria" w:eastAsia="Cambria" w:hAnsi="Cambria" w:cs="Cambria"/>
          <w:b/>
          <w:color w:val="000000"/>
        </w:rPr>
        <w:t>Abstract</w:t>
      </w:r>
    </w:p>
    <w:p w14:paraId="7F0A710A" w14:textId="07E9F121" w:rsidR="0003240B" w:rsidRPr="0003240B" w:rsidRDefault="0003240B" w:rsidP="0003240B">
      <w:pPr>
        <w:spacing w:after="0" w:line="240" w:lineRule="auto"/>
        <w:ind w:left="567" w:right="567"/>
        <w:jc w:val="both"/>
        <w:rPr>
          <w:rFonts w:ascii="Cambria" w:hAnsi="Cambria" w:cs="Times New Roman"/>
          <w:sz w:val="18"/>
          <w:szCs w:val="18"/>
        </w:rPr>
      </w:pPr>
      <w:r w:rsidRPr="0003240B">
        <w:rPr>
          <w:rFonts w:ascii="Cambria" w:eastAsia="Cambria" w:hAnsi="Cambria" w:cs="Cambria"/>
          <w:color w:val="000000"/>
          <w:sz w:val="18"/>
          <w:szCs w:val="18"/>
        </w:rPr>
        <w:t xml:space="preserve">This research aims to determine the influence of brand image and electronic word of mouth on purchasing decisions through brand trust as a mediating variable. This type of research is quantitative research. The type of data in this research is quantitative data and the data source uses primary data. The </w:t>
      </w:r>
      <w:proofErr w:type="gramStart"/>
      <w:r w:rsidRPr="0003240B">
        <w:rPr>
          <w:rFonts w:ascii="Cambria" w:eastAsia="Cambria" w:hAnsi="Cambria" w:cs="Cambria"/>
          <w:color w:val="000000"/>
          <w:sz w:val="18"/>
          <w:szCs w:val="18"/>
        </w:rPr>
        <w:t>population in this study were</w:t>
      </w:r>
      <w:proofErr w:type="gramEnd"/>
      <w:r w:rsidRPr="0003240B">
        <w:rPr>
          <w:rFonts w:ascii="Cambria" w:eastAsia="Cambria" w:hAnsi="Cambria" w:cs="Cambria"/>
          <w:color w:val="000000"/>
          <w:sz w:val="18"/>
          <w:szCs w:val="18"/>
        </w:rPr>
        <w:t xml:space="preserve"> all Pattimura University students and the number of samples in this study was 104 samples. The sampling method used was non-probability sampling using purposive sampling technique. The data analysis method uses Partial Least Square (PLS) and the data is processed using SmartPLS software version 3.3.3. The results of this research show that Brand Image influences Purchasing Decisions through Brand Trust with a path coefficient value of 0.185, T-statistics of 3.178 and P-values of 0.002. This means that the Brand Image variable has an indirect positive and significant influence on the Purchase Decision variable through the Brand Trust variable because it has path coefficient values in the range of 0 to 1 and has T-statistic values &gt; 1.96 and also P-values &lt; 0.05. Electronic Word of Mouth influences purchasing decisions through brand trust with a path coefficient value of 0.240, T-statistics of 2.368 and P-values of 0.018. This means that the Electronic Word of Mouth variable has a positive and significant indirect influence on the Purchasing Decision variable through the Brand Trust variable because it has a path coefficient value in the range of 0 to 1 and has a T-statistic value &gt; 1.96 and also P-values &lt; 0, 05.</w:t>
      </w:r>
    </w:p>
    <w:p w14:paraId="4BEBCE02" w14:textId="77777777" w:rsidR="00D97972" w:rsidRDefault="00D97972" w:rsidP="00B32F00">
      <w:pPr>
        <w:spacing w:after="0" w:line="240" w:lineRule="auto"/>
        <w:ind w:right="567"/>
        <w:jc w:val="both"/>
        <w:rPr>
          <w:rFonts w:ascii="Cambria" w:eastAsia="Cambria" w:hAnsi="Cambria" w:cs="Cambria"/>
          <w:color w:val="000000"/>
          <w:sz w:val="18"/>
          <w:szCs w:val="18"/>
        </w:rPr>
      </w:pPr>
    </w:p>
    <w:p w14:paraId="25720AD7" w14:textId="12EBDC7B" w:rsidR="0005616E" w:rsidRPr="0005616E" w:rsidRDefault="0003240B" w:rsidP="0005616E">
      <w:pPr>
        <w:spacing w:after="0" w:line="240" w:lineRule="auto"/>
        <w:ind w:left="1560" w:right="567" w:hanging="993"/>
        <w:jc w:val="both"/>
        <w:rPr>
          <w:rFonts w:ascii="Cambria" w:eastAsia="Cambria" w:hAnsi="Cambria" w:cs="Cambria"/>
          <w:color w:val="000000"/>
          <w:sz w:val="18"/>
          <w:szCs w:val="18"/>
        </w:rPr>
      </w:pPr>
      <w:r>
        <w:rPr>
          <w:rFonts w:ascii="Cambria" w:eastAsia="Cambria" w:hAnsi="Cambria" w:cs="Cambria"/>
          <w:color w:val="000000"/>
          <w:sz w:val="18"/>
          <w:szCs w:val="18"/>
        </w:rPr>
        <w:t xml:space="preserve">Keywords: </w:t>
      </w:r>
      <w:r w:rsidRPr="0003240B">
        <w:rPr>
          <w:rFonts w:ascii="Cambria" w:eastAsia="Cambria" w:hAnsi="Cambria" w:cs="Cambria"/>
          <w:color w:val="000000"/>
          <w:sz w:val="18"/>
          <w:szCs w:val="18"/>
        </w:rPr>
        <w:t>Brand Trust, Brand Image, Electronic Word of Mouth, Purchase Decisions</w:t>
      </w:r>
      <w:r w:rsidR="0005616E" w:rsidRPr="0005616E">
        <w:rPr>
          <w:rFonts w:ascii="Cambria" w:eastAsia="Times New Roman" w:hAnsi="Cambria" w:cs="Times New Roman"/>
          <w:bCs/>
          <w:sz w:val="18"/>
          <w:szCs w:val="18"/>
        </w:rPr>
        <w:br/>
      </w:r>
    </w:p>
    <w:p w14:paraId="2316AA48" w14:textId="77777777" w:rsidR="0005616E" w:rsidRDefault="0005616E" w:rsidP="00D97972">
      <w:pPr>
        <w:spacing w:after="0" w:line="240" w:lineRule="auto"/>
        <w:ind w:left="1560" w:right="567" w:hanging="993"/>
        <w:jc w:val="both"/>
        <w:rPr>
          <w:rFonts w:ascii="Cambria" w:eastAsia="Cambria" w:hAnsi="Cambria" w:cs="Cambria"/>
          <w:color w:val="000000"/>
          <w:sz w:val="18"/>
          <w:szCs w:val="18"/>
        </w:rPr>
      </w:pPr>
    </w:p>
    <w:p w14:paraId="4899EEE8" w14:textId="77777777" w:rsidR="00D97972" w:rsidRDefault="00D97972" w:rsidP="00D97972">
      <w:pPr>
        <w:spacing w:before="240" w:after="60" w:line="240" w:lineRule="auto"/>
        <w:jc w:val="center"/>
        <w:rPr>
          <w:rFonts w:ascii="Cambria" w:eastAsia="Cambria" w:hAnsi="Cambria" w:cs="Cambria"/>
          <w:b/>
          <w:color w:val="000000"/>
        </w:rPr>
      </w:pPr>
      <w:r>
        <w:rPr>
          <w:rFonts w:ascii="Cambria" w:eastAsia="Cambria" w:hAnsi="Cambria" w:cs="Cambria"/>
          <w:b/>
          <w:color w:val="000000"/>
        </w:rPr>
        <w:t>Abstrak</w:t>
      </w:r>
    </w:p>
    <w:p w14:paraId="54DA7FC5" w14:textId="77777777" w:rsidR="0003240B" w:rsidRPr="0003240B" w:rsidRDefault="00D97972" w:rsidP="0003240B">
      <w:pPr>
        <w:spacing w:line="240" w:lineRule="auto"/>
        <w:ind w:left="567" w:right="567"/>
        <w:jc w:val="both"/>
        <w:rPr>
          <w:rFonts w:ascii="Cambria" w:hAnsi="Cambria"/>
          <w:sz w:val="18"/>
          <w:szCs w:val="18"/>
        </w:rPr>
      </w:pPr>
      <w:proofErr w:type="gramStart"/>
      <w:r w:rsidRPr="0003240B">
        <w:rPr>
          <w:rFonts w:ascii="Cambria" w:hAnsi="Cambria"/>
          <w:sz w:val="18"/>
          <w:szCs w:val="18"/>
        </w:rPr>
        <w:t xml:space="preserve">Tujuan pembuatan template artikel ilmiah ini adalah untuk memberikan panduan umum bagi mahasiswa Program </w:t>
      </w:r>
      <w:r w:rsidR="0003240B" w:rsidRPr="0003240B">
        <w:rPr>
          <w:rFonts w:ascii="Cambria" w:hAnsi="Cambria"/>
          <w:sz w:val="18"/>
          <w:szCs w:val="18"/>
        </w:rPr>
        <w:t>Penelitian ini bertujuan untuk mengetahui pengaruh citra merek dan electronic word of mouth terhadap keputusan pembelian melalui kepercayaan merek sebagai variabel mediasi.</w:t>
      </w:r>
      <w:proofErr w:type="gramEnd"/>
      <w:r w:rsidR="0003240B" w:rsidRPr="0003240B">
        <w:rPr>
          <w:rFonts w:ascii="Cambria" w:hAnsi="Cambria"/>
          <w:sz w:val="18"/>
          <w:szCs w:val="18"/>
        </w:rPr>
        <w:t xml:space="preserve"> </w:t>
      </w:r>
      <w:proofErr w:type="gramStart"/>
      <w:r w:rsidR="0003240B" w:rsidRPr="0003240B">
        <w:rPr>
          <w:rFonts w:ascii="Cambria" w:hAnsi="Cambria"/>
          <w:sz w:val="18"/>
          <w:szCs w:val="18"/>
        </w:rPr>
        <w:t>Jenis penelitian ini adalah penelitian kuantitatif.</w:t>
      </w:r>
      <w:proofErr w:type="gramEnd"/>
      <w:r w:rsidR="0003240B" w:rsidRPr="0003240B">
        <w:rPr>
          <w:rFonts w:ascii="Cambria" w:hAnsi="Cambria"/>
          <w:sz w:val="18"/>
          <w:szCs w:val="18"/>
        </w:rPr>
        <w:t xml:space="preserve"> </w:t>
      </w:r>
      <w:proofErr w:type="gramStart"/>
      <w:r w:rsidR="0003240B" w:rsidRPr="0003240B">
        <w:rPr>
          <w:rFonts w:ascii="Cambria" w:hAnsi="Cambria"/>
          <w:sz w:val="18"/>
          <w:szCs w:val="18"/>
        </w:rPr>
        <w:t>Jenis data dalam penelitian ini adalah data kuantitatif dan sumber data menggunakan data primer.</w:t>
      </w:r>
      <w:proofErr w:type="gramEnd"/>
      <w:r w:rsidR="0003240B" w:rsidRPr="0003240B">
        <w:rPr>
          <w:rFonts w:ascii="Cambria" w:hAnsi="Cambria"/>
          <w:sz w:val="18"/>
          <w:szCs w:val="18"/>
        </w:rPr>
        <w:t xml:space="preserve"> </w:t>
      </w:r>
      <w:proofErr w:type="gramStart"/>
      <w:r w:rsidR="0003240B" w:rsidRPr="0003240B">
        <w:rPr>
          <w:rFonts w:ascii="Cambria" w:hAnsi="Cambria"/>
          <w:sz w:val="18"/>
          <w:szCs w:val="18"/>
        </w:rPr>
        <w:t>Populasi dalam penelitian ini adalah seluruh mahasiswa Universitas Pattimura dan jumlah sampel dalam penelitian ini adalah 104 sampel.</w:t>
      </w:r>
      <w:proofErr w:type="gramEnd"/>
      <w:r w:rsidR="0003240B" w:rsidRPr="0003240B">
        <w:rPr>
          <w:rFonts w:ascii="Cambria" w:hAnsi="Cambria"/>
          <w:sz w:val="18"/>
          <w:szCs w:val="18"/>
        </w:rPr>
        <w:t xml:space="preserve"> </w:t>
      </w:r>
      <w:proofErr w:type="gramStart"/>
      <w:r w:rsidR="0003240B" w:rsidRPr="0003240B">
        <w:rPr>
          <w:rFonts w:ascii="Cambria" w:hAnsi="Cambria"/>
          <w:sz w:val="18"/>
          <w:szCs w:val="18"/>
        </w:rPr>
        <w:t>Metode pengambilan sampel yang digunakan adalah non probability sampling dengan menggunakan teknik purposive sampling.</w:t>
      </w:r>
      <w:proofErr w:type="gramEnd"/>
      <w:r w:rsidR="0003240B" w:rsidRPr="0003240B">
        <w:rPr>
          <w:rFonts w:ascii="Cambria" w:hAnsi="Cambria"/>
          <w:sz w:val="18"/>
          <w:szCs w:val="18"/>
        </w:rPr>
        <w:t xml:space="preserve"> </w:t>
      </w:r>
      <w:proofErr w:type="gramStart"/>
      <w:r w:rsidR="0003240B" w:rsidRPr="0003240B">
        <w:rPr>
          <w:rFonts w:ascii="Cambria" w:hAnsi="Cambria"/>
          <w:sz w:val="18"/>
          <w:szCs w:val="18"/>
        </w:rPr>
        <w:t>Metode analisis data menggunakan Partial Least Square (PLS) dan data diolah menggunakan bantuan software SmartPLS versi 3.3.3.</w:t>
      </w:r>
      <w:proofErr w:type="gramEnd"/>
      <w:r w:rsidR="0003240B" w:rsidRPr="0003240B">
        <w:rPr>
          <w:rFonts w:ascii="Cambria" w:hAnsi="Cambria"/>
          <w:sz w:val="18"/>
          <w:szCs w:val="18"/>
        </w:rPr>
        <w:t xml:space="preserve"> Hasil penelitian ini menunjukan bahwa Citra Merek berpengaruh terhadap Keputusan Pembelian melalui Kepercayaan Merek dengan nilai path coefficients sebesar 0.185, T-statistik sebesar 3,178 dan P-values sebesar 0,002. Artinya variabel Citra Merek memiliki pengaruh positif dan signifikan secara tidak langsung terhadap variabel Keputusan Pembelian melalui variabel Kepercayaan Merek karena memiliki nilai path coefficients di rentang 0 sampai 1 serta memiliki nilai T-statistik &gt; 1,96 dan juga P-values &lt; 0,05. Electronic Word Of Mouth berpengaruh terhadap Keputusan Pembelian melalui Kepercayaan Merek dengan nilai path coefficients sebesar 0,240, T-statistik sebesar 2,368 dan P-values sebesar 0,018. Artinya variabel Electronic Word Of Mouth memiliki pengaruh positif dan signifikan secara tidak langsung terhadap variabel Keputusan Pembelian melalui variabel Kepercayaan Merek karena memiliki nilai path coefficients di rentang 0 sampai 1 serta memiliki nilai T-statistik &gt; 1,96 dan juga P-values &lt; 0,05. </w:t>
      </w:r>
    </w:p>
    <w:p w14:paraId="0FA84204" w14:textId="36BB250A" w:rsidR="00D97972" w:rsidRDefault="00D97972" w:rsidP="005A5D7C">
      <w:pPr>
        <w:pBdr>
          <w:bottom w:val="single" w:sz="2" w:space="2" w:color="000000" w:shadow="1"/>
        </w:pBdr>
        <w:spacing w:after="0" w:line="240" w:lineRule="auto"/>
        <w:ind w:right="567" w:firstLine="567"/>
        <w:jc w:val="both"/>
        <w:rPr>
          <w:rFonts w:ascii="Cambria" w:eastAsia="Cambria" w:hAnsi="Cambria" w:cs="Cambria"/>
          <w:color w:val="0000FF"/>
          <w:sz w:val="18"/>
          <w:szCs w:val="18"/>
        </w:rPr>
      </w:pPr>
      <w:r w:rsidRPr="0003240B">
        <w:rPr>
          <w:rFonts w:ascii="Cambria" w:eastAsia="Cambria" w:hAnsi="Cambria" w:cs="Cambria"/>
          <w:color w:val="000000"/>
          <w:sz w:val="18"/>
          <w:szCs w:val="18"/>
        </w:rPr>
        <w:t xml:space="preserve">Kata </w:t>
      </w:r>
      <w:r w:rsidR="0033149F" w:rsidRPr="0003240B">
        <w:rPr>
          <w:rFonts w:ascii="Cambria" w:eastAsia="Cambria" w:hAnsi="Cambria" w:cs="Cambria"/>
          <w:color w:val="000000"/>
          <w:sz w:val="18"/>
          <w:szCs w:val="18"/>
        </w:rPr>
        <w:t>k</w:t>
      </w:r>
      <w:r w:rsidR="0003240B" w:rsidRPr="0003240B">
        <w:rPr>
          <w:rFonts w:ascii="Cambria" w:eastAsia="Cambria" w:hAnsi="Cambria" w:cs="Cambria"/>
          <w:color w:val="000000"/>
          <w:sz w:val="18"/>
          <w:szCs w:val="18"/>
        </w:rPr>
        <w:t xml:space="preserve">unci: </w:t>
      </w:r>
      <w:r w:rsidR="0003240B" w:rsidRPr="0003240B">
        <w:rPr>
          <w:rFonts w:ascii="Cambria" w:eastAsia="Times New Roman" w:hAnsi="Cambria" w:cs="Times New Roman"/>
          <w:sz w:val="18"/>
          <w:szCs w:val="18"/>
        </w:rPr>
        <w:t>Kepercayaan Merek</w:t>
      </w:r>
      <w:r w:rsidR="0003240B" w:rsidRPr="0005616E">
        <w:rPr>
          <w:rFonts w:ascii="Cambria" w:eastAsia="Times New Roman" w:hAnsi="Cambria" w:cs="Times New Roman"/>
          <w:sz w:val="18"/>
          <w:szCs w:val="18"/>
        </w:rPr>
        <w:t xml:space="preserve">, Citra Merek, </w:t>
      </w:r>
      <w:r w:rsidR="0003240B">
        <w:rPr>
          <w:rFonts w:ascii="Cambria" w:hAnsi="Cambria" w:cs="Times New Roman"/>
          <w:bCs/>
          <w:iCs/>
          <w:sz w:val="18"/>
          <w:szCs w:val="18"/>
        </w:rPr>
        <w:t>Electronic Word o</w:t>
      </w:r>
      <w:r w:rsidR="0003240B" w:rsidRPr="0005616E">
        <w:rPr>
          <w:rFonts w:ascii="Cambria" w:hAnsi="Cambria" w:cs="Times New Roman"/>
          <w:bCs/>
          <w:iCs/>
          <w:sz w:val="18"/>
          <w:szCs w:val="18"/>
        </w:rPr>
        <w:t>f Mouth</w:t>
      </w:r>
      <w:r w:rsidR="0003240B" w:rsidRPr="0005616E">
        <w:rPr>
          <w:rFonts w:ascii="Cambria" w:eastAsia="Times New Roman" w:hAnsi="Cambria" w:cs="Times New Roman"/>
          <w:bCs/>
          <w:sz w:val="18"/>
          <w:szCs w:val="18"/>
        </w:rPr>
        <w:t>, Keputusan Pembelian</w:t>
      </w:r>
    </w:p>
    <w:p w14:paraId="2C9B4DAF" w14:textId="77777777" w:rsidR="00D97972" w:rsidRDefault="00D97972" w:rsidP="00D97972">
      <w:pPr>
        <w:pStyle w:val="07HEADA"/>
        <w:rPr>
          <w:rFonts w:eastAsia="Cambria"/>
        </w:rPr>
      </w:pPr>
      <w:r>
        <w:rPr>
          <w:rFonts w:eastAsia="Cambria"/>
        </w:rPr>
        <w:lastRenderedPageBreak/>
        <w:t>INTRODUCTION</w:t>
      </w:r>
    </w:p>
    <w:p w14:paraId="032DADF0" w14:textId="3E547F61" w:rsidR="001346FC" w:rsidRPr="003D136F" w:rsidRDefault="001053A2" w:rsidP="001346FC">
      <w:pPr>
        <w:spacing w:after="0" w:line="240" w:lineRule="auto"/>
        <w:ind w:firstLine="567"/>
        <w:jc w:val="both"/>
        <w:rPr>
          <w:rFonts w:ascii="Cambria" w:eastAsia="Cambria" w:hAnsi="Cambria" w:cs="Cambria"/>
          <w:color w:val="000000"/>
          <w:sz w:val="21"/>
          <w:szCs w:val="21"/>
        </w:rPr>
      </w:pPr>
      <w:proofErr w:type="gramStart"/>
      <w:r w:rsidRPr="003D136F">
        <w:rPr>
          <w:rFonts w:ascii="Cambria" w:hAnsi="Cambria" w:cs="Times New Roman"/>
          <w:sz w:val="21"/>
          <w:szCs w:val="21"/>
        </w:rPr>
        <w:t xml:space="preserve">Perkembangan teknologi telekomunikasi di </w:t>
      </w:r>
      <w:r w:rsidR="00A30811" w:rsidRPr="003D136F">
        <w:rPr>
          <w:rFonts w:ascii="Cambria" w:hAnsi="Cambria" w:cs="Times New Roman"/>
          <w:sz w:val="21"/>
          <w:szCs w:val="21"/>
        </w:rPr>
        <w:t>dunia</w:t>
      </w:r>
      <w:r w:rsidRPr="003D136F">
        <w:rPr>
          <w:rFonts w:ascii="Cambria" w:hAnsi="Cambria" w:cs="Times New Roman"/>
          <w:sz w:val="21"/>
          <w:szCs w:val="21"/>
        </w:rPr>
        <w:t xml:space="preserve"> saat ini mengalami kemajuan yang sangat pesat, hal ini ditunjukkan dari jumlah pengguna </w:t>
      </w:r>
      <w:r w:rsidRPr="003D136F">
        <w:rPr>
          <w:rFonts w:ascii="Cambria" w:hAnsi="Cambria" w:cs="Times New Roman"/>
          <w:iCs/>
          <w:sz w:val="21"/>
          <w:szCs w:val="21"/>
        </w:rPr>
        <w:t>smartphone</w:t>
      </w:r>
      <w:r w:rsidRPr="003D136F">
        <w:rPr>
          <w:rFonts w:ascii="Cambria" w:hAnsi="Cambria" w:cs="Times New Roman"/>
          <w:sz w:val="21"/>
          <w:szCs w:val="21"/>
        </w:rPr>
        <w:t xml:space="preserve"> yang terus meningkat.</w:t>
      </w:r>
      <w:proofErr w:type="gramEnd"/>
      <w:r w:rsidRPr="003D136F">
        <w:rPr>
          <w:rFonts w:ascii="Cambria" w:hAnsi="Cambria" w:cs="Times New Roman"/>
          <w:sz w:val="21"/>
          <w:szCs w:val="21"/>
        </w:rPr>
        <w:t xml:space="preserve"> </w:t>
      </w:r>
      <w:proofErr w:type="gramStart"/>
      <w:r w:rsidRPr="003D136F">
        <w:rPr>
          <w:rFonts w:ascii="Cambria" w:hAnsi="Cambria" w:cs="Times New Roman"/>
          <w:sz w:val="21"/>
          <w:szCs w:val="21"/>
        </w:rPr>
        <w:t xml:space="preserve">Pilihan konsumen pada merek </w:t>
      </w:r>
      <w:r w:rsidRPr="003D136F">
        <w:rPr>
          <w:rFonts w:ascii="Cambria" w:hAnsi="Cambria" w:cs="Times New Roman"/>
          <w:iCs/>
          <w:sz w:val="21"/>
          <w:szCs w:val="21"/>
        </w:rPr>
        <w:t>smartphone</w:t>
      </w:r>
      <w:r w:rsidRPr="003D136F">
        <w:rPr>
          <w:rFonts w:ascii="Cambria" w:hAnsi="Cambria" w:cs="Times New Roman"/>
          <w:sz w:val="21"/>
          <w:szCs w:val="21"/>
        </w:rPr>
        <w:t xml:space="preserve"> semakin beragam.</w:t>
      </w:r>
      <w:proofErr w:type="gramEnd"/>
      <w:r w:rsidRPr="003D136F">
        <w:rPr>
          <w:rFonts w:ascii="Cambria" w:hAnsi="Cambria" w:cs="Times New Roman"/>
          <w:sz w:val="21"/>
          <w:szCs w:val="21"/>
        </w:rPr>
        <w:t xml:space="preserve"> Saat ini </w:t>
      </w:r>
      <w:r w:rsidRPr="003D136F">
        <w:rPr>
          <w:rFonts w:ascii="Cambria" w:hAnsi="Cambria" w:cs="Times New Roman"/>
          <w:iCs/>
          <w:sz w:val="21"/>
          <w:szCs w:val="21"/>
        </w:rPr>
        <w:t>smartphone</w:t>
      </w:r>
      <w:r w:rsidRPr="003D136F">
        <w:rPr>
          <w:rFonts w:ascii="Cambria" w:hAnsi="Cambria" w:cs="Times New Roman"/>
          <w:sz w:val="21"/>
          <w:szCs w:val="21"/>
        </w:rPr>
        <w:t xml:space="preserve"> tidak lagi dianggap sebagai barang mewah, tetapi sudah menjadi kebutuhan dasar hampir semua orang</w:t>
      </w:r>
      <w:r w:rsidR="009D34AF" w:rsidRPr="003D136F">
        <w:rPr>
          <w:rFonts w:ascii="Cambria" w:hAnsi="Cambria" w:cs="Times New Roman"/>
          <w:sz w:val="21"/>
          <w:szCs w:val="21"/>
        </w:rPr>
        <w:t xml:space="preserve"> </w:t>
      </w:r>
      <w:r w:rsidR="009D34AF" w:rsidRPr="003D136F">
        <w:rPr>
          <w:rFonts w:ascii="Cambria" w:hAnsi="Cambria" w:cs="Times New Roman"/>
          <w:sz w:val="21"/>
          <w:szCs w:val="21"/>
        </w:rPr>
        <w:fldChar w:fldCharType="begin" w:fldLock="1"/>
      </w:r>
      <w:r w:rsidR="00B13FCC" w:rsidRPr="003D136F">
        <w:rPr>
          <w:rFonts w:ascii="Cambria" w:hAnsi="Cambria" w:cs="Times New Roman"/>
          <w:sz w:val="21"/>
          <w:szCs w:val="21"/>
        </w:rPr>
        <w:instrText>ADDIN CSL_CITATION {"citationItems":[{"id":"ITEM-1","itemData":{"DOI":"10.1016/j.heliyon.2023.e20368","ISSN":"24058440","abstract":"As smartphone addiction has been linked to poor mental health and lower levels of physical activity, it is of public health interest to explore the behavior behind problematic smartphone use and develop interventions to reduce smartphone use. This study aimed to investigate the risk of smartphone addiction and examine perceived problematic smartphone behavior among university college students. This online survey conducted amongst 1251 Danish University College students studied smartphone addiction in conjunction with physical- and mental health dimensions. The risk of smartphone addiction was estimated using the Smartphone Addiction Scale—Short Version (SAS-SV). The main results are presented as odds ratios from multivariate logistic regressions. One in four (23%) were at high risk of smartphone addiction. Of this high-risk group, 74% identified their smartphone behavior as problematic, with 91% having considered reducing their smartphone use. Students with a high risk of smartphone addiction perceiving their behavior as problematic were more likely to report low mental health and well-being. In conclusion, students at high risk of smartphone addiction acknowledge their problematic behavior and have actively considered behavior modifications. This knowledge can enable teachers, parents, and social and health workers to understand that a majority of heavy smartphone users are open to reducing their smartphone usage, albeit with the appropriate support.","author":[{"dropping-particle":"","family":"Frydenlund","given":"Gitte","non-dropping-particle":"","parse-names":false,"suffix":""},{"dropping-particle":"","family":"Guldager","given":"Julie Dalgaard","non-dropping-particle":"","parse-names":false,"suffix":""},{"dropping-particle":"","family":"Frederiksen","given":"Katrine Oertel","non-dropping-particle":"","parse-names":false,"suffix":""},{"dropping-particle":"","family":"Egebæk","given":"Heidi Klakk","non-dropping-particle":"","parse-names":false,"suffix":""}],"container-title":"Heliyon","id":"ITEM-1","issue":"10","issued":{"date-parts":[["2023"]]},"page":"1-10","publisher":"Elsevier Ltd","title":"Do young people perceive their smartphone addiction as problematic? A study in Danish university college students","type":"article-journal","volume":"9"},"uris":["http://www.mendeley.com/documents/?uuid=635045b5-a33b-4c4c-864a-808e54681eaa"]}],"mendeley":{"formattedCitation":"(Frydenlund et al., 2023)","plainTextFormattedCitation":"(Frydenlund et al., 2023)","previouslyFormattedCitation":"(Frydenlund et al., 2023)"},"properties":{"noteIndex":0},"schema":"https://github.com/citation-style-language/schema/raw/master/csl-citation.json"}</w:instrText>
      </w:r>
      <w:r w:rsidR="009D34AF" w:rsidRPr="003D136F">
        <w:rPr>
          <w:rFonts w:ascii="Cambria" w:hAnsi="Cambria" w:cs="Times New Roman"/>
          <w:sz w:val="21"/>
          <w:szCs w:val="21"/>
        </w:rPr>
        <w:fldChar w:fldCharType="separate"/>
      </w:r>
      <w:r w:rsidR="009D34AF" w:rsidRPr="003D136F">
        <w:rPr>
          <w:rFonts w:ascii="Cambria" w:hAnsi="Cambria" w:cs="Times New Roman"/>
          <w:noProof/>
          <w:sz w:val="21"/>
          <w:szCs w:val="21"/>
        </w:rPr>
        <w:t>(Frydenlund et al., 2023)</w:t>
      </w:r>
      <w:r w:rsidR="009D34AF" w:rsidRPr="003D136F">
        <w:rPr>
          <w:rFonts w:ascii="Cambria" w:hAnsi="Cambria" w:cs="Times New Roman"/>
          <w:sz w:val="21"/>
          <w:szCs w:val="21"/>
        </w:rPr>
        <w:fldChar w:fldCharType="end"/>
      </w:r>
      <w:r w:rsidRPr="003D136F">
        <w:rPr>
          <w:rFonts w:ascii="Cambria" w:hAnsi="Cambria" w:cs="Times New Roman"/>
          <w:sz w:val="21"/>
          <w:szCs w:val="21"/>
        </w:rPr>
        <w:t xml:space="preserve">. </w:t>
      </w:r>
      <w:r w:rsidRPr="003D136F">
        <w:rPr>
          <w:rFonts w:ascii="Cambria" w:hAnsi="Cambria" w:cs="Times New Roman"/>
          <w:iCs/>
          <w:sz w:val="21"/>
          <w:szCs w:val="21"/>
        </w:rPr>
        <w:t>Smartphone</w:t>
      </w:r>
      <w:r w:rsidRPr="003D136F">
        <w:rPr>
          <w:rFonts w:ascii="Cambria" w:hAnsi="Cambria" w:cs="Times New Roman"/>
          <w:sz w:val="21"/>
          <w:szCs w:val="21"/>
        </w:rPr>
        <w:t xml:space="preserve"> saat ini sangat bermanfaat bagi kehidupan sehari-hari, </w:t>
      </w:r>
      <w:r w:rsidR="003D136F">
        <w:rPr>
          <w:rFonts w:ascii="Cambria" w:hAnsi="Cambria" w:cs="Times New Roman"/>
          <w:sz w:val="21"/>
          <w:szCs w:val="21"/>
        </w:rPr>
        <w:t xml:space="preserve">dimana </w:t>
      </w:r>
      <w:r w:rsidRPr="003D136F">
        <w:rPr>
          <w:rFonts w:ascii="Cambria" w:hAnsi="Cambria" w:cs="Times New Roman"/>
          <w:iCs/>
          <w:sz w:val="21"/>
          <w:szCs w:val="21"/>
        </w:rPr>
        <w:t>smartphone</w:t>
      </w:r>
      <w:r w:rsidRPr="003D136F">
        <w:rPr>
          <w:rFonts w:ascii="Cambria" w:hAnsi="Cambria" w:cs="Times New Roman"/>
          <w:sz w:val="21"/>
          <w:szCs w:val="21"/>
        </w:rPr>
        <w:t xml:space="preserve"> digunakan masyarakat termasuk mahasiswa untuk sarana komunikasi dan mencari informasi yang dibutuhkan secara efektif dan efisien</w:t>
      </w:r>
      <w:r w:rsidR="00810E22" w:rsidRPr="003D136F">
        <w:rPr>
          <w:rFonts w:ascii="Cambria" w:hAnsi="Cambria" w:cs="Times New Roman"/>
          <w:sz w:val="21"/>
          <w:szCs w:val="21"/>
        </w:rPr>
        <w:t xml:space="preserve"> </w:t>
      </w:r>
      <w:r w:rsidR="00810E22" w:rsidRPr="003D136F">
        <w:rPr>
          <w:rFonts w:ascii="Cambria" w:hAnsi="Cambria" w:cs="Times New Roman"/>
          <w:sz w:val="21"/>
          <w:szCs w:val="21"/>
        </w:rPr>
        <w:fldChar w:fldCharType="begin" w:fldLock="1"/>
      </w:r>
      <w:r w:rsidR="00A54B22" w:rsidRPr="003D136F">
        <w:rPr>
          <w:rFonts w:ascii="Cambria" w:hAnsi="Cambria" w:cs="Times New Roman"/>
          <w:sz w:val="21"/>
          <w:szCs w:val="21"/>
        </w:rPr>
        <w:instrText>ADDIN CSL_CITATION {"citationItems":[{"id":"ITEM-1","itemData":{"DOI":"10.1007/s11235-019-00575-7","ISBN":"0123456789","ISSN":"15729451","abstract":"The new and disruptive technologies for ensuring smartphone security are very limited and largely scattered. The available options and gaps in this research area must be analysed to provide valuable insights about the present technological environment. This work illustrates the research landscape by mapping the existing literature to a comprehensive taxonomy with four categories. The first category includes review and survey articles related to smartphone security. The second category includes papers on smartphone security solutions. The third category includes smartphone malware studies that examine the security aspects of smartphones and the threats posed by malware. The fourth category includes ranking, clustering and classification studies that classify malware based on their families or security risk levels. Several smartphone security apps have also been analysed and compared based on their mechanisms to identify their contents and distinguishing features by using several evaluation metrics and parameters. Two malware detection techniques, namely, machine-learning-based and non-machine-learning-based malware detection, are drawn from the review. The basic characteristics of this emerging field of research are discussed in the following aspects: (1) motivation behind the development of security measures for different smartphone operating system (Oss), (2) open challenges that compromise the usability and personal information of users and (3) recommendations for enhancing smartphone security. This work also reviews the functionalities and services of several anti-malware companies to fully reveal their security mechanisms, features and strategies. This work also highlights the open challenges and issues related to the evaluation and benchmarking of malware detection techniques to identify the best malware detection apps for smartphones.","author":[{"dropping-particle":"","family":"Talal","given":"Mohammed","non-dropping-particle":"","parse-names":false,"suffix":""},{"dropping-particle":"","family":"Zaidan","given":"A. A.","non-dropping-particle":"","parse-names":false,"suffix":""},{"dropping-particle":"","family":"Zaidan","given":"B. B.","non-dropping-particle":"","parse-names":false,"suffix":""},{"dropping-particle":"","family":"Albahri","given":"O. S.","non-dropping-particle":"","parse-names":false,"suffix":""},{"dropping-particle":"","family":"Alsalem","given":"M. A.","non-dropping-particle":"","parse-names":false,"suffix":""},{"dropping-particle":"","family":"Albahri","given":"A. S.","non-dropping-particle":"","parse-names":false,"suffix":""},{"dropping-particle":"","family":"Alamoodi","given":"A. H.","non-dropping-particle":"","parse-names":false,"suffix":""},{"dropping-particle":"","family":"Kiah","given":"M. L.M.","non-dropping-particle":"","parse-names":false,"suffix":""},{"dropping-particle":"","family":"Jumaah","given":"F. M.","non-dropping-particle":"","parse-names":false,"suffix":""},{"dropping-particle":"","family":"Alaa","given":"Mussab","non-dropping-particle":"","parse-names":false,"suffix":""}],"container-title":"Telecommunication Systems","id":"ITEM-1","issue":"2","issued":{"date-parts":[["2019"]]},"number-of-pages":"285-337","publisher":"Springer US","title":"Comprehensive review and analysis of anti-malware apps for smartphones","type":"book","volume":"72"},"uris":["http://www.mendeley.com/documents/?uuid=34ef0ba1-9f20-404c-aba0-962873ca10a6"]}],"mendeley":{"formattedCitation":"(Talal et al., 2019)","plainTextFormattedCitation":"(Talal et al., 2019)","previouslyFormattedCitation":"(Talal et al., 2019)"},"properties":{"noteIndex":0},"schema":"https://github.com/citation-style-language/schema/raw/master/csl-citation.json"}</w:instrText>
      </w:r>
      <w:r w:rsidR="00810E22" w:rsidRPr="003D136F">
        <w:rPr>
          <w:rFonts w:ascii="Cambria" w:hAnsi="Cambria" w:cs="Times New Roman"/>
          <w:sz w:val="21"/>
          <w:szCs w:val="21"/>
        </w:rPr>
        <w:fldChar w:fldCharType="separate"/>
      </w:r>
      <w:r w:rsidR="00810E22" w:rsidRPr="003D136F">
        <w:rPr>
          <w:rFonts w:ascii="Cambria" w:hAnsi="Cambria" w:cs="Times New Roman"/>
          <w:noProof/>
          <w:sz w:val="21"/>
          <w:szCs w:val="21"/>
        </w:rPr>
        <w:t>(Talal et al., 2019)</w:t>
      </w:r>
      <w:r w:rsidR="00810E22" w:rsidRPr="003D136F">
        <w:rPr>
          <w:rFonts w:ascii="Cambria" w:hAnsi="Cambria" w:cs="Times New Roman"/>
          <w:sz w:val="21"/>
          <w:szCs w:val="21"/>
        </w:rPr>
        <w:fldChar w:fldCharType="end"/>
      </w:r>
      <w:r w:rsidRPr="003D136F">
        <w:rPr>
          <w:rFonts w:ascii="Cambria" w:hAnsi="Cambria" w:cs="Times New Roman"/>
          <w:sz w:val="21"/>
          <w:szCs w:val="21"/>
        </w:rPr>
        <w:t xml:space="preserve">. </w:t>
      </w:r>
      <w:r w:rsidRPr="003D136F">
        <w:rPr>
          <w:rFonts w:ascii="Cambria" w:hAnsi="Cambria" w:cs="Times New Roman"/>
          <w:iCs/>
          <w:sz w:val="21"/>
          <w:szCs w:val="21"/>
        </w:rPr>
        <w:t>Smarphone</w:t>
      </w:r>
      <w:r w:rsidR="00805ACB" w:rsidRPr="003D136F">
        <w:rPr>
          <w:rFonts w:ascii="Cambria" w:hAnsi="Cambria" w:cs="Times New Roman"/>
          <w:sz w:val="21"/>
          <w:szCs w:val="21"/>
        </w:rPr>
        <w:t xml:space="preserve"> juga bisa di</w:t>
      </w:r>
      <w:r w:rsidRPr="003D136F">
        <w:rPr>
          <w:rFonts w:ascii="Cambria" w:hAnsi="Cambria" w:cs="Times New Roman"/>
          <w:sz w:val="21"/>
          <w:szCs w:val="21"/>
        </w:rPr>
        <w:t>guna</w:t>
      </w:r>
      <w:r w:rsidR="00805ACB" w:rsidRPr="003D136F">
        <w:rPr>
          <w:rFonts w:ascii="Cambria" w:hAnsi="Cambria" w:cs="Times New Roman"/>
          <w:sz w:val="21"/>
          <w:szCs w:val="21"/>
        </w:rPr>
        <w:t xml:space="preserve">kan sebagai fasilitas usaha, </w:t>
      </w:r>
      <w:r w:rsidRPr="003D136F">
        <w:rPr>
          <w:rFonts w:ascii="Cambria" w:hAnsi="Cambria" w:cs="Times New Roman"/>
          <w:sz w:val="21"/>
          <w:szCs w:val="21"/>
        </w:rPr>
        <w:t>bisnis dan mampu menyimpan ratusan hingga ribuan dokumen penting</w:t>
      </w:r>
      <w:r w:rsidR="00A54B22" w:rsidRPr="003D136F">
        <w:rPr>
          <w:rFonts w:ascii="Cambria" w:hAnsi="Cambria" w:cs="Times New Roman"/>
          <w:sz w:val="21"/>
          <w:szCs w:val="21"/>
        </w:rPr>
        <w:t xml:space="preserve"> </w:t>
      </w:r>
      <w:r w:rsidR="00A54B22" w:rsidRPr="003D136F">
        <w:rPr>
          <w:rFonts w:ascii="Cambria" w:hAnsi="Cambria" w:cs="Times New Roman"/>
          <w:sz w:val="21"/>
          <w:szCs w:val="21"/>
        </w:rPr>
        <w:fldChar w:fldCharType="begin" w:fldLock="1"/>
      </w:r>
      <w:r w:rsidR="007F3CBC" w:rsidRPr="003D136F">
        <w:rPr>
          <w:rFonts w:ascii="Cambria" w:hAnsi="Cambria" w:cs="Times New Roman"/>
          <w:sz w:val="21"/>
          <w:szCs w:val="21"/>
        </w:rPr>
        <w:instrText>ADDIN CSL_CITATION {"citationItems":[{"id":"ITEM-1","itemData":{"DOI":"10.1016/j.ijinfomgt.2020.102168","ISSN":"02684012","abstract":"The use of the internet and social media have changed consumer behavior and the ways in which companies conduct their business. Social and digital marketing offers significant opportunities to organizations through lower costs, improved brand awareness and increased sales. However, significant challenges exist from negative electronic word-of-mouth as well as intrusive and irritating online brand presence. This article brings together the collective insight from several leading experts on issues relating to digital and social media marketing. The experts’ perspectives offer a detailed narrative on key aspects of this important topic as well as perspectives on more specific issues including artificial intelligence, augmented reality marketing, digital content management, mobile marketing and advertising, B2B marketing, electronic word of mouth and ethical issues therein. This research offers a significant and timely contribution to both researchers and practitioners in the form of challenges and opportunities where we highlight the limitations within the current research, outline the research gaps and develop the questions and propositions that can help advance knowledge within the domain of digital and social marketing.","author":[{"dropping-particle":"","family":"Dwivedi","given":"Yogesh K.","non-dropping-particle":"","parse-names":false,"suffix":""},{"dropping-particle":"","family":"Ismagilova","given":"Elvira","non-dropping-particle":"","parse-names":false,"suffix":""},{"dropping-particle":"","family":"Hughes","given":"D. Laurie","non-dropping-particle":"","parse-names":false,"suffix":""},{"dropping-particle":"","family":"Carlson","given":"Jamie","non-dropping-particle":"","parse-names":false,"suffix":""},{"dropping-particle":"","family":"Filieri","given":"Raffaele","non-dropping-particle":"","parse-names":false,"suffix":""},{"dropping-particle":"","family":"Jacobson","given":"Jenna","non-dropping-particle":"","parse-names":false,"suffix":""},{"dropping-particle":"","family":"Jain","given":"Varsha","non-dropping-particle":"","parse-names":false,"suffix":""},{"dropping-particle":"","family":"Karjaluoto","given":"Heikki","non-dropping-particle":"","parse-names":false,"suffix":""},{"dropping-particle":"","family":"Kefi","given":"Hajer","non-dropping-particle":"","parse-names":false,"suffix":""},{"dropping-particle":"","family":"Krishen","given":"Anjala S.","non-dropping-particle":"","parse-names":false,"suffix":""},{"dropping-particle":"","family":"Kumar","given":"Vikram","non-dropping-particle":"","parse-names":false,"suffix":""},{"dropping-particle":"","family":"Rahman","given":"Mohammad M.","non-dropping-particle":"","parse-names":false,"suffix":""},{"dropping-particle":"","family":"Raman","given":"Ramakrishnan","non-dropping-particle":"","parse-names":false,"suffix":""},{"dropping-particle":"","family":"Rauschnabel","given":"Philipp A.","non-dropping-particle":"","parse-names":false,"suffix":""},{"dropping-particle":"","family":"Rowley","given":"Jennifer","non-dropping-particle":"","parse-names":false,"suffix":""},{"dropping-particle":"","family":"Salo","given":"Jari","non-dropping-particle":"","parse-names":false,"suffix":""},{"dropping-particle":"","family":"Tran","given":"Gina A.","non-dropping-particle":"","parse-names":false,"suffix":""},{"dropping-particle":"","family":"Wang","given":"Yichuan","non-dropping-particle":"","parse-names":false,"suffix":""}],"container-title":"International Journal of Information Management","id":"ITEM-1","issued":{"date-parts":[["2021"]]},"page":"1-37","publisher":"Elsevier Ltd","title":"Setting the future of digital and social media marketing research: Perspectives and research propositions","type":"article-journal","volume":"59"},"uris":["http://www.mendeley.com/documents/?uuid=13a914f5-06c7-4f2d-a7b2-d7ebfe5b8915"]}],"mendeley":{"formattedCitation":"(Dwivedi et al., 2021)","plainTextFormattedCitation":"(Dwivedi et al., 2021)","previouslyFormattedCitation":"(Dwivedi et al., 2021)"},"properties":{"noteIndex":0},"schema":"https://github.com/citation-style-language/schema/raw/master/csl-citation.json"}</w:instrText>
      </w:r>
      <w:r w:rsidR="00A54B22" w:rsidRPr="003D136F">
        <w:rPr>
          <w:rFonts w:ascii="Cambria" w:hAnsi="Cambria" w:cs="Times New Roman"/>
          <w:sz w:val="21"/>
          <w:szCs w:val="21"/>
        </w:rPr>
        <w:fldChar w:fldCharType="separate"/>
      </w:r>
      <w:r w:rsidR="00A54B22" w:rsidRPr="003D136F">
        <w:rPr>
          <w:rFonts w:ascii="Cambria" w:hAnsi="Cambria" w:cs="Times New Roman"/>
          <w:noProof/>
          <w:sz w:val="21"/>
          <w:szCs w:val="21"/>
        </w:rPr>
        <w:t>(Dwivedi et al., 2021)</w:t>
      </w:r>
      <w:r w:rsidR="00A54B22" w:rsidRPr="003D136F">
        <w:rPr>
          <w:rFonts w:ascii="Cambria" w:hAnsi="Cambria" w:cs="Times New Roman"/>
          <w:sz w:val="21"/>
          <w:szCs w:val="21"/>
        </w:rPr>
        <w:fldChar w:fldCharType="end"/>
      </w:r>
      <w:r w:rsidRPr="003D136F">
        <w:rPr>
          <w:rFonts w:ascii="Cambria" w:hAnsi="Cambria" w:cs="Times New Roman"/>
          <w:sz w:val="21"/>
          <w:szCs w:val="21"/>
        </w:rPr>
        <w:t xml:space="preserve">. </w:t>
      </w:r>
      <w:r w:rsidRPr="003D136F">
        <w:rPr>
          <w:rFonts w:ascii="Cambria" w:hAnsi="Cambria" w:cs="Times New Roman"/>
          <w:iCs/>
          <w:sz w:val="21"/>
          <w:szCs w:val="21"/>
        </w:rPr>
        <w:t>Smartphone</w:t>
      </w:r>
      <w:r w:rsidRPr="003D136F">
        <w:rPr>
          <w:rFonts w:ascii="Cambria" w:hAnsi="Cambria" w:cs="Times New Roman"/>
          <w:sz w:val="21"/>
          <w:szCs w:val="21"/>
        </w:rPr>
        <w:t xml:space="preserve"> menjadi solusi yang efektif bagi masyarakat untuk menunjang kehidupan sehari-hari baik dalam melakukan bisnis maupun dalam perkuliahan</w:t>
      </w:r>
      <w:r w:rsidR="007F3CBC" w:rsidRPr="003D136F">
        <w:rPr>
          <w:rFonts w:ascii="Cambria" w:hAnsi="Cambria" w:cs="Times New Roman"/>
          <w:sz w:val="21"/>
          <w:szCs w:val="21"/>
        </w:rPr>
        <w:t xml:space="preserve"> </w:t>
      </w:r>
      <w:r w:rsidR="007F3CBC" w:rsidRPr="003D136F">
        <w:rPr>
          <w:rFonts w:ascii="Cambria" w:hAnsi="Cambria" w:cs="Times New Roman"/>
          <w:sz w:val="21"/>
          <w:szCs w:val="21"/>
        </w:rPr>
        <w:fldChar w:fldCharType="begin" w:fldLock="1"/>
      </w:r>
      <w:r w:rsidR="009D34AF" w:rsidRPr="003D136F">
        <w:rPr>
          <w:rFonts w:ascii="Cambria" w:hAnsi="Cambria" w:cs="Times New Roman"/>
          <w:sz w:val="21"/>
          <w:szCs w:val="21"/>
        </w:rPr>
        <w:instrText>ADDIN CSL_CITATION {"citationItems":[{"id":"ITEM-1","itemData":{"DOI":"10.1177/20501579211028647","ISSN":"20501587","abstract":"Smartphone use, e.g., on social network sites or instant messaging, can impair well-being and is related to clinical phenomena, like depression. Digital detox interventions have been suggested as a solution to reduce negative impacts from smartphone use on outcomes like well-being or social relationships. Digital detox is defined as timeouts from using electronic devices (e.g., smartphones), either completely or for specific subsets of smartphone use. However, until now, it has been unclear whether digital detox interventions are effective at promoting a healthy way of life in the digital era. This systematic literature review aimed to answer the question of whether digital detox interventions are effective at improving outcomes like health and well-being, social relationships, self-control or performance. Systematic searches of seven databases were carried out according to PRISMA guidelines, and intervention studies were extracted that examined timeouts from smartphone use and/or smartphone-related use of social network sites and instant messaging. The review yielded k = 21 extracted studies (total N = 3,625 participants). The studies included interventions in the field, from which 12 were identified as randomized controlled trials. The results showed that the effects from digital detox interventions varied across studies on health and well-being, social relationships, self-control, or performance. For example, some studies found positive intervention effects, whereas others found no effect or even negative consequences for well-being. Reasons for these mixed findings are discussed. Research is needed to examine mechanisms of change to derive implications for the development of successful digital detox interventions.","author":[{"dropping-particle":"","family":"Radtke","given":"Theda","non-dropping-particle":"","parse-names":false,"suffix":""},{"dropping-particle":"","family":"Apel","given":"Theresa","non-dropping-particle":"","parse-names":false,"suffix":""},{"dropping-particle":"","family":"Schenkel","given":"Konstantin","non-dropping-particle":"","parse-names":false,"suffix":""},{"dropping-particle":"","family":"Keller","given":"Jan","non-dropping-particle":"","parse-names":false,"suffix":""},{"dropping-particle":"","family":"Lindern","given":"Eike","non-dropping-particle":"von","parse-names":false,"suffix":""}],"container-title":"Mobile Media and Communication","id":"ITEM-1","issue":"2","issued":{"date-parts":[["2022"]]},"page":"190-215","title":"Digital detox: An effective solution in the smartphone era? A systematic literature review","type":"article-journal","volume":"10"},"uris":["http://www.mendeley.com/documents/?uuid=5caedf9c-a1f0-4a56-9d16-403cfa7c8609"]}],"mendeley":{"formattedCitation":"(Radtke et al., 2022)","plainTextFormattedCitation":"(Radtke et al., 2022)","previouslyFormattedCitation":"(Radtke et al., 2022)"},"properties":{"noteIndex":0},"schema":"https://github.com/citation-style-language/schema/raw/master/csl-citation.json"}</w:instrText>
      </w:r>
      <w:r w:rsidR="007F3CBC" w:rsidRPr="003D136F">
        <w:rPr>
          <w:rFonts w:ascii="Cambria" w:hAnsi="Cambria" w:cs="Times New Roman"/>
          <w:sz w:val="21"/>
          <w:szCs w:val="21"/>
        </w:rPr>
        <w:fldChar w:fldCharType="separate"/>
      </w:r>
      <w:r w:rsidR="007F3CBC" w:rsidRPr="003D136F">
        <w:rPr>
          <w:rFonts w:ascii="Cambria" w:hAnsi="Cambria" w:cs="Times New Roman"/>
          <w:noProof/>
          <w:sz w:val="21"/>
          <w:szCs w:val="21"/>
        </w:rPr>
        <w:t>(Radtke et al., 2022)</w:t>
      </w:r>
      <w:r w:rsidR="007F3CBC" w:rsidRPr="003D136F">
        <w:rPr>
          <w:rFonts w:ascii="Cambria" w:hAnsi="Cambria" w:cs="Times New Roman"/>
          <w:sz w:val="21"/>
          <w:szCs w:val="21"/>
        </w:rPr>
        <w:fldChar w:fldCharType="end"/>
      </w:r>
      <w:r w:rsidRPr="003D136F">
        <w:rPr>
          <w:rFonts w:ascii="Cambria" w:hAnsi="Cambria" w:cs="Times New Roman"/>
          <w:sz w:val="21"/>
          <w:szCs w:val="21"/>
        </w:rPr>
        <w:t>.</w:t>
      </w:r>
      <w:r w:rsidR="00810E22" w:rsidRPr="003D136F">
        <w:rPr>
          <w:rFonts w:ascii="Cambria" w:hAnsi="Cambria" w:cs="Times New Roman"/>
          <w:sz w:val="21"/>
          <w:szCs w:val="21"/>
        </w:rPr>
        <w:t xml:space="preserve"> </w:t>
      </w:r>
      <w:r w:rsidR="00810E22" w:rsidRPr="003D136F">
        <w:rPr>
          <w:rFonts w:ascii="Cambria" w:hAnsi="Cambria" w:cs="Times New Roman"/>
          <w:iCs/>
          <w:sz w:val="21"/>
          <w:szCs w:val="21"/>
        </w:rPr>
        <w:t>Smarphone</w:t>
      </w:r>
      <w:r w:rsidR="00810E22" w:rsidRPr="003D136F">
        <w:rPr>
          <w:rFonts w:ascii="Cambria" w:eastAsia="Cambria" w:hAnsi="Cambria" w:cs="Cambria"/>
          <w:color w:val="000000"/>
          <w:sz w:val="21"/>
          <w:szCs w:val="21"/>
        </w:rPr>
        <w:t xml:space="preserve"> berfungsi baik sebagai telepon pribadi maupun portable</w:t>
      </w:r>
      <w:r w:rsidR="00810E22" w:rsidRPr="003D136F">
        <w:rPr>
          <w:rFonts w:ascii="Cambria" w:hAnsi="Cambria" w:cs="Times New Roman"/>
          <w:sz w:val="21"/>
          <w:szCs w:val="21"/>
        </w:rPr>
        <w:t xml:space="preserve"> </w:t>
      </w:r>
      <w:r w:rsidR="00810E22" w:rsidRPr="003D136F">
        <w:rPr>
          <w:rFonts w:ascii="Cambria" w:eastAsia="Cambria" w:hAnsi="Cambria" w:cs="Cambria"/>
          <w:color w:val="000000"/>
          <w:sz w:val="21"/>
          <w:szCs w:val="21"/>
        </w:rPr>
        <w:t>komputer yang menyediakan berbagai jenis layanan kepada penggunanya, termasuk penjelajahan web, jejaring sosial, email, dan</w:t>
      </w:r>
      <w:r w:rsidR="00810E22" w:rsidRPr="003D136F">
        <w:rPr>
          <w:rFonts w:ascii="Cambria" w:hAnsi="Cambria" w:cs="Times New Roman"/>
          <w:sz w:val="21"/>
          <w:szCs w:val="21"/>
        </w:rPr>
        <w:t xml:space="preserve"> </w:t>
      </w:r>
      <w:r w:rsidR="00810E22" w:rsidRPr="003D136F">
        <w:rPr>
          <w:rFonts w:ascii="Cambria" w:eastAsia="Cambria" w:hAnsi="Cambria" w:cs="Cambria"/>
          <w:color w:val="000000"/>
          <w:sz w:val="21"/>
          <w:szCs w:val="21"/>
        </w:rPr>
        <w:t xml:space="preserve">layanan pesan singkat (SMS), peta, sistem penentuan posisi global (GPS) dan aplikasi pembayaran seluler </w:t>
      </w:r>
      <w:r w:rsidR="00810E22" w:rsidRPr="003D136F">
        <w:rPr>
          <w:rFonts w:ascii="Cambria" w:eastAsia="Cambria" w:hAnsi="Cambria" w:cs="Cambria"/>
          <w:color w:val="000000"/>
          <w:sz w:val="21"/>
          <w:szCs w:val="21"/>
        </w:rPr>
        <w:fldChar w:fldCharType="begin" w:fldLock="1"/>
      </w:r>
      <w:r w:rsidR="00391897" w:rsidRPr="003D136F">
        <w:rPr>
          <w:rFonts w:ascii="Cambria" w:eastAsia="Cambria" w:hAnsi="Cambria" w:cs="Cambria"/>
          <w:color w:val="000000"/>
          <w:sz w:val="21"/>
          <w:szCs w:val="21"/>
        </w:rPr>
        <w:instrText>ADDIN CSL_CITATION {"citationItems":[{"id":"ITEM-1","itemData":{"DOI":"10.1016/j.infsof.2016.03.004","ISSN":"09505849","abstract":"Context. Android has been ranked as the top smartphone platform nowadays. Studies show that Android malware have increased dramatically and that personal privacy theft has become a major form of attack in recent years. These critical security circumstances have generated a strong interest in developing systems that automatically detect malicious behaviour in Android applications (apps). However, most methods of detecting sensitive data leakage have certain shortcomings, including computational expensiveness and false positives. Objective. This study proposes an Android malware detecting system that provides highly accurate classification and efficient sensitive data transmission analysis. Method. The study adopts a machine learning approach that leverages the use of dataflow application program interfaces (APIs) as classification features to detect Android malware. We conduct a thorough analysis to extract dataflow-related API-level features and improve the k-nearest neighbour classification model. The dataflow-related API list is further optimized through machine learning, which enables us to improve considerably the efficiency of sensitive data transmission analysis, whereas analytical accuracy is approximated to that of the experiment using a full dataflow-related API list. Results. The proposed scheme is evaluated using 1160 benign and 1050 malicious samples. Results show that the system can achieve an accuracy rate of as high as 97.66% in detecting unknown Android malware. Our experiment of static dataflow analysis shows that more than 85% of sensitive data transmission paths can be determined using the refined API subset, whereas time of analysis decreases by nearly 40%. Conclusion. The usage of dataflow-related APIs is a valid feature for identifying Android malware. The proposed scheme provides an efficient approach to detecting Android malware and investigating privacy violations in malicious apps.","author":[{"dropping-particle":"","family":"Wu","given":"Songyang","non-dropping-particle":"","parse-names":false,"suffix":""},{"dropping-particle":"","family":"Wang","given":"Pan","non-dropping-particle":"","parse-names":false,"suffix":""},{"dropping-particle":"","family":"Li","given":"Xun","non-dropping-particle":"","parse-names":false,"suffix":""},{"dropping-particle":"","family":"Zhang","given":"Yong","non-dropping-particle":"","parse-names":false,"suffix":""}],"container-title":"Information and Software Technology","id":"ITEM-1","issued":{"date-parts":[["2016"]]},"page":"17-25","publisher":"Elsevier B.V.","title":"Effective detection of android malware based on the usage of data flow APIs and machine learning","type":"article-journal","volume":"75"},"uris":["http://www.mendeley.com/documents/?uuid=b1d1764c-bbdd-49fa-9aa1-064aca05d73c"]}],"mendeley":{"formattedCitation":"(S. Wu et al., 2016)","plainTextFormattedCitation":"(S. Wu et al., 2016)","previouslyFormattedCitation":"(S. Wu et al., 2016)"},"properties":{"noteIndex":0},"schema":"https://github.com/citation-style-language/schema/raw/master/csl-citation.json"}</w:instrText>
      </w:r>
      <w:r w:rsidR="00810E22" w:rsidRPr="003D136F">
        <w:rPr>
          <w:rFonts w:ascii="Cambria" w:eastAsia="Cambria" w:hAnsi="Cambria" w:cs="Cambria"/>
          <w:color w:val="000000"/>
          <w:sz w:val="21"/>
          <w:szCs w:val="21"/>
        </w:rPr>
        <w:fldChar w:fldCharType="separate"/>
      </w:r>
      <w:r w:rsidR="006D64DD" w:rsidRPr="003D136F">
        <w:rPr>
          <w:rFonts w:ascii="Cambria" w:eastAsia="Cambria" w:hAnsi="Cambria" w:cs="Cambria"/>
          <w:noProof/>
          <w:color w:val="000000"/>
          <w:sz w:val="21"/>
          <w:szCs w:val="21"/>
        </w:rPr>
        <w:t>(S. Wu et al., 2016)</w:t>
      </w:r>
      <w:r w:rsidR="00810E22" w:rsidRPr="003D136F">
        <w:rPr>
          <w:rFonts w:ascii="Cambria" w:eastAsia="Cambria" w:hAnsi="Cambria" w:cs="Cambria"/>
          <w:color w:val="000000"/>
          <w:sz w:val="21"/>
          <w:szCs w:val="21"/>
        </w:rPr>
        <w:fldChar w:fldCharType="end"/>
      </w:r>
      <w:r w:rsidR="00810E22" w:rsidRPr="003D136F">
        <w:rPr>
          <w:rFonts w:ascii="Cambria" w:eastAsia="Cambria" w:hAnsi="Cambria" w:cs="Cambria"/>
          <w:color w:val="000000"/>
          <w:sz w:val="21"/>
          <w:szCs w:val="21"/>
        </w:rPr>
        <w:t>.</w:t>
      </w:r>
    </w:p>
    <w:p w14:paraId="08167CD0" w14:textId="71E10210" w:rsidR="00187D20" w:rsidRPr="003A2D60" w:rsidRDefault="00500CB5" w:rsidP="003A2D60">
      <w:pPr>
        <w:spacing w:after="0" w:line="240" w:lineRule="auto"/>
        <w:ind w:firstLine="567"/>
        <w:jc w:val="both"/>
        <w:rPr>
          <w:rFonts w:ascii="Cambria" w:eastAsia="Cambria" w:hAnsi="Cambria" w:cs="Cambria"/>
          <w:color w:val="000000"/>
          <w:sz w:val="21"/>
          <w:szCs w:val="21"/>
        </w:rPr>
      </w:pPr>
      <w:proofErr w:type="gramStart"/>
      <w:r w:rsidRPr="00500CB5">
        <w:rPr>
          <w:rFonts w:ascii="Cambria" w:hAnsi="Cambria" w:cs="Times New Roman"/>
          <w:sz w:val="21"/>
          <w:szCs w:val="21"/>
        </w:rPr>
        <w:t xml:space="preserve">Dalam </w:t>
      </w:r>
      <w:r w:rsidR="001346FC">
        <w:rPr>
          <w:rFonts w:ascii="Cambria" w:hAnsi="Cambria" w:cs="Times New Roman"/>
          <w:sz w:val="21"/>
          <w:szCs w:val="21"/>
        </w:rPr>
        <w:t xml:space="preserve">beberapa </w:t>
      </w:r>
      <w:r w:rsidRPr="00500CB5">
        <w:rPr>
          <w:rFonts w:ascii="Cambria" w:hAnsi="Cambria" w:cs="Times New Roman"/>
          <w:sz w:val="21"/>
          <w:szCs w:val="21"/>
        </w:rPr>
        <w:t xml:space="preserve">dekade terakhir, </w:t>
      </w:r>
      <w:r w:rsidR="001346FC" w:rsidRPr="00A17ED8">
        <w:rPr>
          <w:rFonts w:ascii="Cambria" w:hAnsi="Cambria" w:cs="Times New Roman"/>
          <w:iCs/>
          <w:sz w:val="21"/>
          <w:szCs w:val="21"/>
        </w:rPr>
        <w:t>Smarphone</w:t>
      </w:r>
      <w:r w:rsidR="001346FC" w:rsidRPr="00810E22">
        <w:rPr>
          <w:rFonts w:ascii="Cambria" w:eastAsia="Cambria" w:hAnsi="Cambria" w:cs="Cambria"/>
          <w:color w:val="000000"/>
          <w:sz w:val="21"/>
          <w:szCs w:val="21"/>
        </w:rPr>
        <w:t xml:space="preserve"> </w:t>
      </w:r>
      <w:r w:rsidRPr="00500CB5">
        <w:rPr>
          <w:rFonts w:ascii="Cambria" w:hAnsi="Cambria" w:cs="Times New Roman"/>
          <w:sz w:val="21"/>
          <w:szCs w:val="21"/>
        </w:rPr>
        <w:t>tidak dira</w:t>
      </w:r>
      <w:r>
        <w:rPr>
          <w:rFonts w:ascii="Cambria" w:hAnsi="Cambria" w:cs="Times New Roman"/>
          <w:sz w:val="21"/>
          <w:szCs w:val="21"/>
        </w:rPr>
        <w:t>gukan lagi</w:t>
      </w:r>
      <w:r w:rsidR="001346FC">
        <w:rPr>
          <w:rFonts w:ascii="Cambria" w:hAnsi="Cambria" w:cs="Times New Roman"/>
          <w:sz w:val="21"/>
          <w:szCs w:val="21"/>
        </w:rPr>
        <w:t>.</w:t>
      </w:r>
      <w:proofErr w:type="gramEnd"/>
      <w:r w:rsidR="001346FC">
        <w:rPr>
          <w:rFonts w:ascii="Cambria" w:hAnsi="Cambria" w:cs="Times New Roman"/>
          <w:sz w:val="21"/>
          <w:szCs w:val="21"/>
        </w:rPr>
        <w:t xml:space="preserve"> </w:t>
      </w:r>
      <w:proofErr w:type="gramStart"/>
      <w:r w:rsidR="001346FC">
        <w:rPr>
          <w:rFonts w:ascii="Cambria" w:hAnsi="Cambria" w:cs="Times New Roman"/>
          <w:sz w:val="21"/>
          <w:szCs w:val="21"/>
        </w:rPr>
        <w:t xml:space="preserve">Hal ini karena </w:t>
      </w:r>
      <w:r>
        <w:rPr>
          <w:rFonts w:ascii="Cambria" w:hAnsi="Cambria" w:cs="Times New Roman"/>
          <w:sz w:val="21"/>
          <w:szCs w:val="21"/>
        </w:rPr>
        <w:t xml:space="preserve">telah menjadi sebuah </w:t>
      </w:r>
      <w:r w:rsidRPr="00500CB5">
        <w:rPr>
          <w:rFonts w:ascii="Cambria" w:hAnsi="Cambria" w:cs="Times New Roman"/>
          <w:sz w:val="21"/>
          <w:szCs w:val="21"/>
        </w:rPr>
        <w:t>bagian penting dan ada di mana-mana dalam kehidupan modern sehari-hari.</w:t>
      </w:r>
      <w:proofErr w:type="gramEnd"/>
      <w:r w:rsidRPr="00500CB5">
        <w:rPr>
          <w:rFonts w:ascii="Cambria" w:hAnsi="Cambria" w:cs="Times New Roman"/>
          <w:sz w:val="21"/>
          <w:szCs w:val="21"/>
        </w:rPr>
        <w:t xml:space="preserve"> </w:t>
      </w:r>
      <w:r>
        <w:rPr>
          <w:rFonts w:ascii="Cambria" w:hAnsi="Cambria" w:cs="Times New Roman"/>
          <w:sz w:val="21"/>
          <w:szCs w:val="21"/>
        </w:rPr>
        <w:t xml:space="preserve">Menurut </w:t>
      </w:r>
      <w:r w:rsidRPr="00500CB5">
        <w:rPr>
          <w:rFonts w:ascii="Cambria" w:hAnsi="Cambria" w:cs="Times New Roman"/>
          <w:sz w:val="21"/>
          <w:szCs w:val="21"/>
        </w:rPr>
        <w:t xml:space="preserve">Pew Research Center </w:t>
      </w:r>
      <w:r w:rsidR="00805ACB">
        <w:rPr>
          <w:rFonts w:ascii="Cambria" w:hAnsi="Cambria" w:cs="Times New Roman"/>
          <w:sz w:val="21"/>
          <w:szCs w:val="21"/>
        </w:rPr>
        <w:t>se</w:t>
      </w:r>
      <w:r w:rsidRPr="00500CB5">
        <w:rPr>
          <w:rFonts w:ascii="Cambria" w:hAnsi="Cambria" w:cs="Times New Roman"/>
          <w:sz w:val="21"/>
          <w:szCs w:val="21"/>
        </w:rPr>
        <w:t>jumlah orang yang melaporkan memiliki ponsel pintar di</w:t>
      </w:r>
      <w:r>
        <w:rPr>
          <w:rFonts w:ascii="Cambria" w:hAnsi="Cambria" w:cs="Times New Roman"/>
          <w:sz w:val="21"/>
          <w:szCs w:val="21"/>
        </w:rPr>
        <w:t xml:space="preserve"> </w:t>
      </w:r>
      <w:r w:rsidRPr="00500CB5">
        <w:rPr>
          <w:rFonts w:ascii="Cambria" w:hAnsi="Cambria" w:cs="Times New Roman"/>
          <w:sz w:val="21"/>
          <w:szCs w:val="21"/>
        </w:rPr>
        <w:t>Amerika Serikat meningkat lebih dari dua kali lip</w:t>
      </w:r>
      <w:r>
        <w:rPr>
          <w:rFonts w:ascii="Cambria" w:hAnsi="Cambria" w:cs="Times New Roman"/>
          <w:sz w:val="21"/>
          <w:szCs w:val="21"/>
        </w:rPr>
        <w:t xml:space="preserve">at sejak tahun 2011, dengan 92% </w:t>
      </w:r>
      <w:r w:rsidRPr="00500CB5">
        <w:rPr>
          <w:rFonts w:ascii="Cambria" w:hAnsi="Cambria" w:cs="Times New Roman"/>
          <w:sz w:val="21"/>
          <w:szCs w:val="21"/>
        </w:rPr>
        <w:t>dari kelompok usia 18 hingga 29 tahun yang melaporkan memiliki perangkat pada tahun 2017</w:t>
      </w:r>
      <w:r w:rsidR="00632371">
        <w:rPr>
          <w:rFonts w:ascii="Cambria" w:hAnsi="Cambria" w:cs="Times New Roman"/>
          <w:sz w:val="21"/>
          <w:szCs w:val="21"/>
        </w:rPr>
        <w:t xml:space="preserve"> </w:t>
      </w:r>
      <w:r w:rsidR="00632371">
        <w:rPr>
          <w:rFonts w:ascii="Cambria" w:hAnsi="Cambria" w:cs="Times New Roman"/>
          <w:sz w:val="21"/>
          <w:szCs w:val="21"/>
        </w:rPr>
        <w:fldChar w:fldCharType="begin" w:fldLock="1"/>
      </w:r>
      <w:r w:rsidR="00B27C48">
        <w:rPr>
          <w:rFonts w:ascii="Cambria" w:hAnsi="Cambria" w:cs="Times New Roman"/>
          <w:sz w:val="21"/>
          <w:szCs w:val="21"/>
        </w:rPr>
        <w:instrText>ADDIN CSL_CITATION {"citationItems":[{"id":"ITEM-1","itemData":{"DOI":"10.1016/j.tele.2018.10.008","ISSN":"07365853","abstract":"Mobile messaging apps, such as Snapchat, Facebook Messenger, and WhatsApp, were unique campaign and information platforms in the 2016 U.S. presidential election. This study assesses how using such apps for campaign information is related to political knowledge and participation. Data from an online survey conducted prior to the election indicate that using messaging apps for news is positively related to knowledge miscalibration. Knowledge miscalibration is positively related to offline and online political participation. Findings are discussed in terms of the role of messaging apps in the political process.","author":[{"dropping-particle":"","family":"Yamamoto","given":"Masahiro","non-dropping-particle":"","parse-names":false,"suffix":""},{"dropping-particle":"","family":"Kushin","given":"Matthew J.","non-dropping-particle":"","parse-names":false,"suffix":""},{"dropping-particle":"","family":"Dalisay","given":"Francis","non-dropping-particle":"","parse-names":false,"suffix":""}],"container-title":"Telematics and Informatics","id":"ITEM-1","issue":"8","issued":{"date-parts":[["2018"]]},"page":"2376-2386","publisher":"Elsevier Ltd","title":"How informed are messaging app users about politics? A linkage of messaging app use and political knowledge and participation","type":"article-journal","volume":"35"},"uris":["http://www.mendeley.com/documents/?uuid=b21d8a08-9d15-4306-8e22-b18ff5af40b5"]}],"mendeley":{"formattedCitation":"(Yamamoto et al., 2018)","plainTextFormattedCitation":"(Yamamoto et al., 2018)","previouslyFormattedCitation":"(Yamamoto et al., 2018)"},"properties":{"noteIndex":0},"schema":"https://github.com/citation-style-language/schema/raw/master/csl-citation.json"}</w:instrText>
      </w:r>
      <w:r w:rsidR="00632371">
        <w:rPr>
          <w:rFonts w:ascii="Cambria" w:hAnsi="Cambria" w:cs="Times New Roman"/>
          <w:sz w:val="21"/>
          <w:szCs w:val="21"/>
        </w:rPr>
        <w:fldChar w:fldCharType="separate"/>
      </w:r>
      <w:r w:rsidR="00632371" w:rsidRPr="00632371">
        <w:rPr>
          <w:rFonts w:ascii="Cambria" w:hAnsi="Cambria" w:cs="Times New Roman"/>
          <w:noProof/>
          <w:sz w:val="21"/>
          <w:szCs w:val="21"/>
        </w:rPr>
        <w:t>(Yamamoto et al., 2018)</w:t>
      </w:r>
      <w:r w:rsidR="00632371">
        <w:rPr>
          <w:rFonts w:ascii="Cambria" w:hAnsi="Cambria" w:cs="Times New Roman"/>
          <w:sz w:val="21"/>
          <w:szCs w:val="21"/>
        </w:rPr>
        <w:fldChar w:fldCharType="end"/>
      </w:r>
      <w:r w:rsidRPr="00500CB5">
        <w:rPr>
          <w:rFonts w:ascii="Cambria" w:hAnsi="Cambria" w:cs="Times New Roman"/>
          <w:sz w:val="21"/>
          <w:szCs w:val="21"/>
        </w:rPr>
        <w:t>.</w:t>
      </w:r>
      <w:r w:rsidR="00632371">
        <w:rPr>
          <w:rFonts w:ascii="Cambria" w:hAnsi="Cambria" w:cs="Times New Roman"/>
          <w:sz w:val="21"/>
          <w:szCs w:val="21"/>
        </w:rPr>
        <w:t xml:space="preserve"> </w:t>
      </w:r>
      <w:proofErr w:type="gramStart"/>
      <w:r w:rsidRPr="00500CB5">
        <w:rPr>
          <w:rFonts w:ascii="Cambria" w:hAnsi="Cambria" w:cs="Times New Roman"/>
          <w:sz w:val="21"/>
          <w:szCs w:val="21"/>
        </w:rPr>
        <w:t>Pola adopsi s</w:t>
      </w:r>
      <w:r>
        <w:rPr>
          <w:rFonts w:ascii="Cambria" w:hAnsi="Cambria" w:cs="Times New Roman"/>
          <w:sz w:val="21"/>
          <w:szCs w:val="21"/>
        </w:rPr>
        <w:t>erupa juga ditemukan di Amerika</w:t>
      </w:r>
      <w:r w:rsidR="00632371">
        <w:rPr>
          <w:rFonts w:ascii="Cambria" w:hAnsi="Cambria" w:cs="Times New Roman"/>
          <w:sz w:val="21"/>
          <w:szCs w:val="21"/>
        </w:rPr>
        <w:t>, dengan penelitian</w:t>
      </w:r>
      <w:r w:rsidRPr="00500CB5">
        <w:rPr>
          <w:rFonts w:ascii="Cambria" w:hAnsi="Cambria" w:cs="Times New Roman"/>
          <w:sz w:val="21"/>
          <w:szCs w:val="21"/>
        </w:rPr>
        <w:t xml:space="preserve"> menunjuk</w:t>
      </w:r>
      <w:r>
        <w:rPr>
          <w:rFonts w:ascii="Cambria" w:hAnsi="Cambria" w:cs="Times New Roman"/>
          <w:sz w:val="21"/>
          <w:szCs w:val="21"/>
        </w:rPr>
        <w:t xml:space="preserve">kan bahwa 93% </w:t>
      </w:r>
      <w:r w:rsidRPr="00500CB5">
        <w:rPr>
          <w:rFonts w:ascii="Cambria" w:hAnsi="Cambria" w:cs="Times New Roman"/>
          <w:sz w:val="21"/>
          <w:szCs w:val="21"/>
        </w:rPr>
        <w:t>ponsel pintar milik anak berusia 18–24 tahun.</w:t>
      </w:r>
      <w:proofErr w:type="gramEnd"/>
      <w:r w:rsidR="00897A20">
        <w:rPr>
          <w:rFonts w:ascii="Cambria" w:eastAsia="Cambria" w:hAnsi="Cambria" w:cs="Cambria"/>
          <w:color w:val="000000"/>
          <w:sz w:val="21"/>
          <w:szCs w:val="21"/>
        </w:rPr>
        <w:t xml:space="preserve"> </w:t>
      </w:r>
      <w:r w:rsidR="00897A20">
        <w:rPr>
          <w:rFonts w:ascii="Cambria" w:hAnsi="Cambria" w:cs="Times New Roman"/>
          <w:sz w:val="21"/>
          <w:szCs w:val="21"/>
        </w:rPr>
        <w:t>K</w:t>
      </w:r>
      <w:r w:rsidR="00897A20" w:rsidRPr="00897A20">
        <w:rPr>
          <w:rFonts w:ascii="Cambria" w:hAnsi="Cambria" w:cs="Times New Roman"/>
          <w:sz w:val="21"/>
          <w:szCs w:val="21"/>
        </w:rPr>
        <w:t xml:space="preserve">ecanduan </w:t>
      </w:r>
      <w:r w:rsidR="00897A20" w:rsidRPr="001053A2">
        <w:rPr>
          <w:rFonts w:ascii="Cambria" w:hAnsi="Cambria" w:cs="Times New Roman"/>
          <w:i/>
          <w:iCs/>
          <w:sz w:val="21"/>
          <w:szCs w:val="21"/>
        </w:rPr>
        <w:t>Smarphone</w:t>
      </w:r>
      <w:r w:rsidR="00897A20" w:rsidRPr="00897A20">
        <w:rPr>
          <w:rFonts w:ascii="Cambria" w:hAnsi="Cambria" w:cs="Times New Roman"/>
          <w:sz w:val="21"/>
          <w:szCs w:val="21"/>
        </w:rPr>
        <w:t xml:space="preserve"> yang relatif tinggi</w:t>
      </w:r>
      <w:r w:rsidR="00897A20">
        <w:rPr>
          <w:rFonts w:ascii="Cambria" w:eastAsia="Cambria" w:hAnsi="Cambria" w:cs="Cambria"/>
          <w:color w:val="000000"/>
          <w:sz w:val="21"/>
          <w:szCs w:val="21"/>
        </w:rPr>
        <w:t xml:space="preserve"> </w:t>
      </w:r>
      <w:r w:rsidR="00897A20" w:rsidRPr="00897A20">
        <w:rPr>
          <w:rFonts w:ascii="Cambria" w:hAnsi="Cambria" w:cs="Times New Roman"/>
          <w:sz w:val="21"/>
          <w:szCs w:val="21"/>
        </w:rPr>
        <w:t>sebesar 14,2% di K</w:t>
      </w:r>
      <w:r w:rsidR="00B13FCC">
        <w:rPr>
          <w:rFonts w:ascii="Cambria" w:hAnsi="Cambria" w:cs="Times New Roman"/>
          <w:sz w:val="21"/>
          <w:szCs w:val="21"/>
        </w:rPr>
        <w:t xml:space="preserve">orea Selatan </w:t>
      </w:r>
      <w:r w:rsidR="00B13FCC">
        <w:rPr>
          <w:rFonts w:ascii="Cambria" w:hAnsi="Cambria" w:cs="Times New Roman"/>
          <w:sz w:val="21"/>
          <w:szCs w:val="21"/>
        </w:rPr>
        <w:fldChar w:fldCharType="begin" w:fldLock="1"/>
      </w:r>
      <w:r w:rsidR="00995F92">
        <w:rPr>
          <w:rFonts w:ascii="Cambria" w:hAnsi="Cambria" w:cs="Times New Roman"/>
          <w:sz w:val="21"/>
          <w:szCs w:val="21"/>
        </w:rPr>
        <w:instrText>ADDIN CSL_CITATION {"citationItems":[{"id":"ITEM-1","itemData":{"DOI":"10.17485/ijst/2016/v9i41/103844","ISSN":"09745645","abstract":"Objectives: This study is to investigate the relationships among depression, communication competence and level of Smartphone addiction and to identify factors related to Smartphone addiction of college students. Methods/Statistical Analysis: Participants in this cross-sectional survey were 293 undergraduate students. Data were collected from August 28 to September 15, 2015 using the self-report questionnaire. Findings: 14.7% of participants have a risk group of Smartphone addiction. Depression (r = .407, p &lt; .001) was positively related to Smartphone addiction and communication competence (r = -.281, p &lt; .001) was negatively related to Smartphone addiction. Depression (β = .302, p &lt; .001), communication competence (β =-.148, p &lt; .01), daily Smartphone using time (β = .144, p &lt; .01), grade (β = .136, p &lt; .01), academic achievement (β = .119, p &lt; .05) and gender (β = .117, p &lt; .05) were identified as significant predictors of Smartphone addiction. Improvements/Applications: These findings support the importance of establishing intervention strategies designed to decrease depression of students to help them prevent Smartphone addiction.","author":[{"dropping-particle":"","family":"Kwon","given":"Young Sook","non-dropping-particle":"","parse-names":false,"suffix":""},{"dropping-particle":"","family":"Paek","given":"Kyung Shin","non-dropping-particle":"","parse-names":false,"suffix":""}],"container-title":"Indian Journal of Science and Technology","id":"ITEM-1","issue":"41","issued":{"date-parts":[["2016"]]},"page":"1-8","title":"The influence of smartphone addiction on depression and communication competence among college students","type":"article-journal","volume":"9"},"uris":["http://www.mendeley.com/documents/?uuid=674ed7a5-53dc-4564-b909-9ef1dc85a0b3"]}],"mendeley":{"formattedCitation":"(Kwon &amp; Paek, 2016)","plainTextFormattedCitation":"(Kwon &amp; Paek, 2016)","previouslyFormattedCitation":"(Kwon &amp; Paek, 2016)"},"properties":{"noteIndex":0},"schema":"https://github.com/citation-style-language/schema/raw/master/csl-citation.json"}</w:instrText>
      </w:r>
      <w:r w:rsidR="00B13FCC">
        <w:rPr>
          <w:rFonts w:ascii="Cambria" w:hAnsi="Cambria" w:cs="Times New Roman"/>
          <w:sz w:val="21"/>
          <w:szCs w:val="21"/>
        </w:rPr>
        <w:fldChar w:fldCharType="separate"/>
      </w:r>
      <w:r w:rsidR="00B13FCC" w:rsidRPr="00B13FCC">
        <w:rPr>
          <w:rFonts w:ascii="Cambria" w:hAnsi="Cambria" w:cs="Times New Roman"/>
          <w:noProof/>
          <w:sz w:val="21"/>
          <w:szCs w:val="21"/>
        </w:rPr>
        <w:t>(Kwon &amp; Paek, 2016)</w:t>
      </w:r>
      <w:r w:rsidR="00B13FCC">
        <w:rPr>
          <w:rFonts w:ascii="Cambria" w:hAnsi="Cambria" w:cs="Times New Roman"/>
          <w:sz w:val="21"/>
          <w:szCs w:val="21"/>
        </w:rPr>
        <w:fldChar w:fldCharType="end"/>
      </w:r>
      <w:r w:rsidR="00897A20" w:rsidRPr="00897A20">
        <w:rPr>
          <w:rFonts w:ascii="Cambria" w:hAnsi="Cambria" w:cs="Times New Roman"/>
          <w:sz w:val="21"/>
          <w:szCs w:val="21"/>
        </w:rPr>
        <w:t xml:space="preserve"> dan 37,9% di Tiongkok </w:t>
      </w:r>
      <w:r w:rsidR="00B27C48">
        <w:rPr>
          <w:rFonts w:ascii="Cambria" w:hAnsi="Cambria" w:cs="Times New Roman"/>
          <w:sz w:val="21"/>
          <w:szCs w:val="21"/>
        </w:rPr>
        <w:fldChar w:fldCharType="begin" w:fldLock="1"/>
      </w:r>
      <w:r w:rsidR="00EC314E">
        <w:rPr>
          <w:rFonts w:ascii="Cambria" w:hAnsi="Cambria" w:cs="Times New Roman"/>
          <w:sz w:val="21"/>
          <w:szCs w:val="21"/>
        </w:rPr>
        <w:instrText>ADDIN CSL_CITATION {"citationItems":[{"id":"ITEM-1","itemData":{"DOI":"10.1016/j.addbeh.2015.11.013","ISSN":"18736327","PMID":"26685805","abstract":"Research into smartphone addiction has followed the scientific literature on problematic mobile phone use developed during the last decade, with valid screening scales being developed to identify maladaptive behaviour associated with this technology, usually in adolescent populations. This study adapts the short version of the Smartphone Addiction Scale [SAS-SV] into Spanish and into French. The aim of the study was to (i) examine the scale's psychometric properties in both languages, (ii) estimate the prevalence of potential excessive smartphone use among Spanish and Belgian adults, and (iii) compare the addictive symptomatology measured by the SAS-SV between potentially excessive users from both countries. Data were collected via online surveys administered to 281 and 144 voluntary participants from both countries respectively, aged over 18 years and recruited from academic environments. Results indicated that the reliability was excellent (i.e., Cronbach alphas: Spain: .88 and Belgium: .90), and the validity was very good (e.g., unifactoriality with a 49% and 54% of variance explained through explorative factor analysis, respectively). Findings showed that the prevalence of potential excessive smartphone use 12.5% for Spanish and 21.5% for francophone Belgians. The scale showed that at least 60% of excessive users endorsed withdrawal and tolerance symptoms in both countries, although the proposed addictive symptomatology did not cover the entire group of estimated excessive users and cultural differences appeared. This first cross-cultural study discusses the smartphone excessive use construct from its addictive pathway.","author":[{"dropping-particle":"","family":"Lopez-Fernandez","given":"Olatz","non-dropping-particle":"","parse-names":false,"suffix":""}],"container-title":"Addictive Behaviors","id":"ITEM-1","issued":{"date-parts":[["2017"]]},"page":"275-280","publisher":"Elsevier B.V.","title":"Short version of the Smartphone Addiction Scale adapted to Spanish and French: Towards a cross-cultural research in problematic mobile phone use","type":"article-journal","volume":"64"},"uris":["http://www.mendeley.com/documents/?uuid=00c27692-ad66-4635-8768-1ab8d089f47c"]}],"mendeley":{"formattedCitation":"(Lopez-Fernandez, 2017)","plainTextFormattedCitation":"(Lopez-Fernandez, 2017)","previouslyFormattedCitation":"(Lopez-Fernandez, 2017)"},"properties":{"noteIndex":0},"schema":"https://github.com/citation-style-language/schema/raw/master/csl-citation.json"}</w:instrText>
      </w:r>
      <w:r w:rsidR="00B27C48">
        <w:rPr>
          <w:rFonts w:ascii="Cambria" w:hAnsi="Cambria" w:cs="Times New Roman"/>
          <w:sz w:val="21"/>
          <w:szCs w:val="21"/>
        </w:rPr>
        <w:fldChar w:fldCharType="separate"/>
      </w:r>
      <w:r w:rsidR="00B27C48" w:rsidRPr="00B27C48">
        <w:rPr>
          <w:rFonts w:ascii="Cambria" w:hAnsi="Cambria" w:cs="Times New Roman"/>
          <w:noProof/>
          <w:sz w:val="21"/>
          <w:szCs w:val="21"/>
        </w:rPr>
        <w:t>(Lopez-Fernandez, 2017)</w:t>
      </w:r>
      <w:r w:rsidR="00B27C48">
        <w:rPr>
          <w:rFonts w:ascii="Cambria" w:hAnsi="Cambria" w:cs="Times New Roman"/>
          <w:sz w:val="21"/>
          <w:szCs w:val="21"/>
        </w:rPr>
        <w:fldChar w:fldCharType="end"/>
      </w:r>
      <w:r w:rsidR="00897A20" w:rsidRPr="00B27C48">
        <w:rPr>
          <w:rFonts w:ascii="Cambria" w:hAnsi="Cambria" w:cs="Times New Roman"/>
          <w:color w:val="000000" w:themeColor="text1"/>
          <w:sz w:val="21"/>
          <w:szCs w:val="21"/>
        </w:rPr>
        <w:t>.</w:t>
      </w:r>
      <w:r w:rsidR="00897A20" w:rsidRPr="00B13FCC">
        <w:rPr>
          <w:rFonts w:ascii="Cambria" w:hAnsi="Cambria" w:cs="Times New Roman"/>
          <w:color w:val="FF0000"/>
          <w:sz w:val="21"/>
          <w:szCs w:val="21"/>
        </w:rPr>
        <w:t xml:space="preserve"> </w:t>
      </w:r>
      <w:r w:rsidR="00897A20" w:rsidRPr="00897A20">
        <w:rPr>
          <w:rFonts w:ascii="Cambria" w:hAnsi="Cambria" w:cs="Times New Roman"/>
          <w:sz w:val="21"/>
          <w:szCs w:val="21"/>
        </w:rPr>
        <w:t>Di Eropa, angka prevalensi ini jauh lebih tinggi (12,5%–21,5</w:t>
      </w:r>
      <w:r w:rsidR="00995F92">
        <w:rPr>
          <w:rFonts w:ascii="Cambria" w:hAnsi="Cambria" w:cs="Times New Roman"/>
          <w:sz w:val="21"/>
          <w:szCs w:val="21"/>
        </w:rPr>
        <w:t xml:space="preserve">%) </w:t>
      </w:r>
      <w:r w:rsidR="00995F92">
        <w:rPr>
          <w:rFonts w:ascii="Cambria" w:hAnsi="Cambria" w:cs="Times New Roman"/>
          <w:sz w:val="21"/>
          <w:szCs w:val="21"/>
        </w:rPr>
        <w:fldChar w:fldCharType="begin" w:fldLock="1"/>
      </w:r>
      <w:r w:rsidR="00212836">
        <w:rPr>
          <w:rFonts w:ascii="Cambria" w:hAnsi="Cambria" w:cs="Times New Roman"/>
          <w:sz w:val="21"/>
          <w:szCs w:val="21"/>
        </w:rPr>
        <w:instrText>ADDIN CSL_CITATION {"citationItems":[{"id":"ITEM-1","itemData":{"DOI":"10.1016/j.addbeh.2015.11.013","ISSN":"18736327","PMID":"26685805","abstract":"Research into smartphone addiction has followed the scientific literature on problematic mobile phone use developed during the last decade, with valid screening scales being developed to identify maladaptive behaviour associated with this technology, usually in adolescent populations. This study adapts the short version of the Smartphone Addiction Scale [SAS-SV] into Spanish and into French. The aim of the study was to (i) examine the scale's psychometric properties in both languages, (ii) estimate the prevalence of potential excessive smartphone use among Spanish and Belgian adults, and (iii) compare the addictive symptomatology measured by the SAS-SV between potentially excessive users from both countries. Data were collected via online surveys administered to 281 and 144 voluntary participants from both countries respectively, aged over 18 years and recruited from academic environments. Results indicated that the reliability was excellent (i.e., Cronbach alphas: Spain: .88 and Belgium: .90), and the validity was very good (e.g., unifactoriality with a 49% and 54% of variance explained through explorative factor analysis, respectively). Findings showed that the prevalence of potential excessive smartphone use 12.5% for Spanish and 21.5% for francophone Belgians. The scale showed that at least 60% of excessive users endorsed withdrawal and tolerance symptoms in both countries, although the proposed addictive symptomatology did not cover the entire group of estimated excessive users and cultural differences appeared. This first cross-cultural study discusses the smartphone excessive use construct from its addictive pathway.","author":[{"dropping-particle":"","family":"Lopez-Fernandez","given":"Olatz","non-dropping-particle":"","parse-names":false,"suffix":""}],"container-title":"Addictive Behaviors","id":"ITEM-1","issued":{"date-parts":[["2017"]]},"page":"275-280","publisher":"Elsevier B.V.","title":"Short version of the Smartphone Addiction Scale adapted to Spanish and French: Towards a cross-cultural research in problematic mobile phone use","type":"article-journal","volume":"64"},"uris":["http://www.mendeley.com/documents/?uuid=00c27692-ad66-4635-8768-1ab8d089f47c"]}],"mendeley":{"formattedCitation":"(Lopez-Fernandez, 2017)","plainTextFormattedCitation":"(Lopez-Fernandez, 2017)","previouslyFormattedCitation":"(Lopez-Fernandez, 2017)"},"properties":{"noteIndex":0},"schema":"https://github.com/citation-style-language/schema/raw/master/csl-citation.json"}</w:instrText>
      </w:r>
      <w:r w:rsidR="00995F92">
        <w:rPr>
          <w:rFonts w:ascii="Cambria" w:hAnsi="Cambria" w:cs="Times New Roman"/>
          <w:sz w:val="21"/>
          <w:szCs w:val="21"/>
        </w:rPr>
        <w:fldChar w:fldCharType="separate"/>
      </w:r>
      <w:r w:rsidR="00995F92" w:rsidRPr="00995F92">
        <w:rPr>
          <w:rFonts w:ascii="Cambria" w:hAnsi="Cambria" w:cs="Times New Roman"/>
          <w:noProof/>
          <w:sz w:val="21"/>
          <w:szCs w:val="21"/>
        </w:rPr>
        <w:t>(Lopez-Fernandez, 2017)</w:t>
      </w:r>
      <w:r w:rsidR="00995F92">
        <w:rPr>
          <w:rFonts w:ascii="Cambria" w:hAnsi="Cambria" w:cs="Times New Roman"/>
          <w:sz w:val="21"/>
          <w:szCs w:val="21"/>
        </w:rPr>
        <w:fldChar w:fldCharType="end"/>
      </w:r>
      <w:r w:rsidR="00995F92">
        <w:rPr>
          <w:rFonts w:ascii="Cambria" w:hAnsi="Cambria" w:cs="Times New Roman"/>
          <w:sz w:val="21"/>
          <w:szCs w:val="21"/>
        </w:rPr>
        <w:t>.</w:t>
      </w:r>
      <w:r w:rsidR="00BC3FA5">
        <w:rPr>
          <w:rFonts w:ascii="Cambria" w:eastAsia="Cambria" w:hAnsi="Cambria" w:cs="Cambria"/>
          <w:color w:val="000000"/>
          <w:sz w:val="21"/>
          <w:szCs w:val="21"/>
        </w:rPr>
        <w:t xml:space="preserve"> </w:t>
      </w:r>
      <w:r w:rsidR="00BC3FA5" w:rsidRPr="00BC3FA5">
        <w:rPr>
          <w:rFonts w:ascii="Cambria" w:hAnsi="Cambria" w:cs="Times New Roman"/>
          <w:sz w:val="21"/>
          <w:szCs w:val="21"/>
        </w:rPr>
        <w:t xml:space="preserve">Menurut laporan yang dibuat pada tahun 2020, </w:t>
      </w:r>
      <w:r w:rsidR="00BC3FA5" w:rsidRPr="001053A2">
        <w:rPr>
          <w:rFonts w:ascii="Cambria" w:hAnsi="Cambria" w:cs="Times New Roman"/>
          <w:i/>
          <w:iCs/>
          <w:sz w:val="21"/>
          <w:szCs w:val="21"/>
        </w:rPr>
        <w:t>Smarphone</w:t>
      </w:r>
      <w:r w:rsidR="00BC3FA5" w:rsidRPr="00810E22">
        <w:rPr>
          <w:rFonts w:ascii="Cambria" w:eastAsia="Cambria" w:hAnsi="Cambria" w:cs="Cambria"/>
          <w:color w:val="000000"/>
          <w:sz w:val="21"/>
          <w:szCs w:val="21"/>
        </w:rPr>
        <w:t xml:space="preserve"> </w:t>
      </w:r>
      <w:r w:rsidR="00BC3FA5" w:rsidRPr="00BC3FA5">
        <w:rPr>
          <w:rFonts w:ascii="Cambria" w:hAnsi="Cambria" w:cs="Times New Roman"/>
          <w:sz w:val="21"/>
          <w:szCs w:val="21"/>
        </w:rPr>
        <w:t>jumlahnya t</w:t>
      </w:r>
      <w:r w:rsidR="00EC314E">
        <w:rPr>
          <w:rFonts w:ascii="Cambria" w:hAnsi="Cambria" w:cs="Times New Roman"/>
          <w:sz w:val="21"/>
          <w:szCs w:val="21"/>
        </w:rPr>
        <w:t>elah mencapai hingga 3</w:t>
      </w:r>
      <w:proofErr w:type="gramStart"/>
      <w:r w:rsidR="00EC314E">
        <w:rPr>
          <w:rFonts w:ascii="Cambria" w:hAnsi="Cambria" w:cs="Times New Roman"/>
          <w:sz w:val="21"/>
          <w:szCs w:val="21"/>
        </w:rPr>
        <w:t>,5</w:t>
      </w:r>
      <w:proofErr w:type="gramEnd"/>
      <w:r w:rsidR="00EC314E">
        <w:rPr>
          <w:rFonts w:ascii="Cambria" w:hAnsi="Cambria" w:cs="Times New Roman"/>
          <w:sz w:val="21"/>
          <w:szCs w:val="21"/>
        </w:rPr>
        <w:t xml:space="preserve"> miliar.</w:t>
      </w:r>
      <w:r w:rsidR="00BC3FA5" w:rsidRPr="00BC3FA5">
        <w:rPr>
          <w:rFonts w:ascii="Cambria" w:hAnsi="Cambria" w:cs="Times New Roman"/>
          <w:sz w:val="21"/>
          <w:szCs w:val="21"/>
        </w:rPr>
        <w:t xml:space="preserve"> Sebagai negara besar di Asia Tenggara dengan 210 juta pengguna, Indonesia menempati peringkat nomor satu dalam hal pengguna ponsel pintar </w:t>
      </w:r>
      <w:r w:rsidR="00EC314E">
        <w:rPr>
          <w:rFonts w:ascii="Cambria" w:hAnsi="Cambria" w:cs="Times New Roman"/>
          <w:sz w:val="21"/>
          <w:szCs w:val="21"/>
        </w:rPr>
        <w:fldChar w:fldCharType="begin" w:fldLock="1"/>
      </w:r>
      <w:r w:rsidR="00FA1999">
        <w:rPr>
          <w:rFonts w:ascii="Cambria" w:hAnsi="Cambria" w:cs="Times New Roman"/>
          <w:sz w:val="21"/>
          <w:szCs w:val="21"/>
        </w:rPr>
        <w:instrText>ADDIN CSL_CITATION {"citationItems":[{"id":"ITEM-1","itemData":{"DOI":"10.1371/journal.pone.0212244","ISBN":"1111111111","ISSN":"19326203","PMID":"31295256","abstract":"Two dimensions of temperament, namely, (high levels of) novelty seeking and (low levels of) harm avoidance are related to substance addictions. However, their implications for smartphone addiction remain unexplored. Medical students are heavy smartphone users. Accordingly, screening for the risk of smartphone addiction based on individual differences in temperament can facilitate the identification of the best possible prevention strategy. Therefore, the present study aimed to examine the relationship between temperament and the vulnerability to smartphone addiction among medical students in Jakarta, Indonesia. The research study adopted a cross-sectional research design and used a simple random sampling technique. The Indonesian versions of the Temperament and Character Inventory and the Smartphone Addiction Scale were used to measure the study variables. Logistic regression analysis was conducted to examine the relationships between demographic factors, patterns of smartphone use, temperament, and vulnerability to smartphone addiction. A majority of the 185 participants were found to have the following temperament profile: low levels of novelty seeking and high levels of reward dependence and harm avoidance. The average duration of daily smartphone use was 7.83 hours (SD = 4.03) and the age at first smartphone use was 7.62 years (SD = 2.60). The respondents used smartphone to communicate with other people and access social media. A high level of harm avoidance was significantly associated with the risk of smartphone addiction (Odds Ratio [OR] = 2.04, 95% Confidence Interval [CI] = 1.12, 3.70). The findings suggest that smartphone addiction is comparable to other addictive behaviors. Further, harm avoidance increases the risk of smartphone addiction. Therefore, the risk of smartphone addiction among medical students must be ascertained based on their temperament profiles.","author":[{"dropping-particle":"","family":"Hanafi","given":"Enjeline","non-dropping-particle":"","parse-names":false,"suffix":""},{"dropping-particle":"","family":"Siste","given":"Kristiana","non-dropping-particle":"","parse-names":false,"suffix":""},{"dropping-particle":"","family":"Wiguna","given":"Tjhin","non-dropping-particle":"","parse-names":false,"suffix":""},{"dropping-particle":"","family":"Kusumadewi","given":"Irmia","non-dropping-particle":"","parse-names":false,"suffix":""},{"dropping-particle":"","family":"Nasrun","given":"Martina Wiwie","non-dropping-particle":"","parse-names":false,"suffix":""}],"container-title":"PLoS ONE","id":"ITEM-1","issue":"7","issued":{"date-parts":[["2019"]]},"page":"1-12","title":"Temperament profile and its association with the vulnerability to smartphone addiction of medical students in Indonesia","type":"article-journal","volume":"14"},"uris":["http://www.mendeley.com/documents/?uuid=912919ac-3e77-4f3d-a2d6-c42f5e8ea86e"]}],"mendeley":{"formattedCitation":"(Hanafi et al., 2019)","plainTextFormattedCitation":"(Hanafi et al., 2019)","previouslyFormattedCitation":"(Hanafi et al., 2019)"},"properties":{"noteIndex":0},"schema":"https://github.com/citation-style-language/schema/raw/master/csl-citation.json"}</w:instrText>
      </w:r>
      <w:r w:rsidR="00EC314E">
        <w:rPr>
          <w:rFonts w:ascii="Cambria" w:hAnsi="Cambria" w:cs="Times New Roman"/>
          <w:sz w:val="21"/>
          <w:szCs w:val="21"/>
        </w:rPr>
        <w:fldChar w:fldCharType="separate"/>
      </w:r>
      <w:r w:rsidR="00EC314E" w:rsidRPr="00EC314E">
        <w:rPr>
          <w:rFonts w:ascii="Cambria" w:hAnsi="Cambria" w:cs="Times New Roman"/>
          <w:noProof/>
          <w:sz w:val="21"/>
          <w:szCs w:val="21"/>
        </w:rPr>
        <w:t>(Hanafi et al., 2019)</w:t>
      </w:r>
      <w:r w:rsidR="00EC314E">
        <w:rPr>
          <w:rFonts w:ascii="Cambria" w:hAnsi="Cambria" w:cs="Times New Roman"/>
          <w:sz w:val="21"/>
          <w:szCs w:val="21"/>
        </w:rPr>
        <w:fldChar w:fldCharType="end"/>
      </w:r>
      <w:r w:rsidR="00BC3FA5" w:rsidRPr="00BC3FA5">
        <w:rPr>
          <w:rFonts w:ascii="Cambria" w:hAnsi="Cambria" w:cs="Times New Roman"/>
          <w:sz w:val="21"/>
          <w:szCs w:val="21"/>
        </w:rPr>
        <w:t xml:space="preserve"> Selain itu, sekitar 21% pengguna ponsel pintar berusia antara 12 dan 19 tahun atau usia sekolah </w:t>
      </w:r>
      <w:r w:rsidR="00FA1999">
        <w:rPr>
          <w:rFonts w:ascii="Cambria" w:hAnsi="Cambria" w:cs="Times New Roman"/>
          <w:sz w:val="21"/>
          <w:szCs w:val="21"/>
        </w:rPr>
        <w:fldChar w:fldCharType="begin" w:fldLock="1"/>
      </w:r>
      <w:r w:rsidR="00F74E6E">
        <w:rPr>
          <w:rFonts w:ascii="Cambria" w:hAnsi="Cambria" w:cs="Times New Roman"/>
          <w:sz w:val="21"/>
          <w:szCs w:val="21"/>
        </w:rPr>
        <w:instrText>ADDIN CSL_CITATION {"citationItems":[{"id":"ITEM-1","itemData":{"DOI":"10.1186/s12887-022-03748-7","ISBN":"1288702203748","ISSN":"14712431","PMID":"36435748","abstract":"Background: Smartphone use has increased significantly, especially during the period of global pandemic caused by the novel SARS-CoV2 coronavirus (COVID-19). Concurrently, smartphone addiction is a growing social problem in children and adolescents with the consequence of adverse health outcomes. This study assessed the prevalence of smartphone addiction, patterns of use, and the experienced body-region discomfort among Iranian school students during the COVID-19 pandemic. Methods: A cross-sectional study with students from grades 1–9 recruited n = 585 participants (mean age = 14.49 (2.26 years); female = 65.8%). Data were collected from parents and students through the online 'Smartphone addiction scale-short version’ (SAS-SV), self-reported demographic questionnaires, and extracts of the Nordic musculoskeletal questionnaire for the evaluation of musculoskeletal disorders. Results: The prevalence rate of smartphone addiction (53.3%) was relatively high in the overall sample. Participants spent 6.85 (4.62) hours per day on their smartphones, which had increased 53.86% relative to the pre-pandemic period. The primary smartphone uses were for social networking (77.9%), web-surfing (53.3%), and camera activities (50.9%). There was a positive correlation between smartphone addiction as assessed with the SAS-SV and daily use time (r = 0.34, p &lt; 0.001), and the percentage of change relative to the pre-pandemic period (r = 0.26, p &lt; 0.001). Discomfort related to smartphone use was mostly reported as present in the eyes (39.7%) and neck (39.1%). A positive correlation was found (p &lt; 0.001) between smartphone addiction and discomfort in the eyes, neck, wrists, shoulders, and upper-back. Conclusion: The more frequent usage of smartphones by students during the Covid-19 pandemic were associated predominantly with discomfort to the eyes and neck. Parents should consider the complications of musculoskeletal and postural changes during the child’s future years and pay particular attention to the individual’s patterns of smartphone use with an emphasis on posture and usage that reduces discomfort to the eyes and the musculoskeletal system, particularly the neck.","author":[{"dropping-particle":"","family":"Mokhtarinia","given":"Hamid Reza","non-dropping-particle":"","parse-names":false,"suffix":""},{"dropping-particle":"","family":"Torkamani","given":"Maryam Heydari","non-dropping-particle":"","parse-names":false,"suffix":""},{"dropping-particle":"","family":"Farmani","given":"Ozra","non-dropping-particle":"","parse-names":false,"suffix":""},{"dropping-particle":"","family":"Biglarian","given":"Akbar","non-dropping-particle":"","parse-names":false,"suffix":""},{"dropping-particle":"","family":"Gabel","given":"Charles Philip","non-dropping-particle":"","parse-names":false,"suffix":""}],"container-title":"BMC Pediatrics","id":"ITEM-1","issue":"1","issued":{"date-parts":[["2022"]]},"page":"4-11","publisher":"BioMed Central","title":"Smartphone addiction in children: patterns of use and musculoskeletal discomfort during the COVID-19 pandemic in Iran","type":"article-journal","volume":"22"},"uris":["http://www.mendeley.com/documents/?uuid=f31617b8-f053-4078-9443-f4ee9314fa37"]}],"mendeley":{"formattedCitation":"(Mokhtarinia et al., 2022)","plainTextFormattedCitation":"(Mokhtarinia et al., 2022)","previouslyFormattedCitation":"(Mokhtarinia et al., 2022)"},"properties":{"noteIndex":0},"schema":"https://github.com/citation-style-language/schema/raw/master/csl-citation.json"}</w:instrText>
      </w:r>
      <w:r w:rsidR="00FA1999">
        <w:rPr>
          <w:rFonts w:ascii="Cambria" w:hAnsi="Cambria" w:cs="Times New Roman"/>
          <w:sz w:val="21"/>
          <w:szCs w:val="21"/>
        </w:rPr>
        <w:fldChar w:fldCharType="separate"/>
      </w:r>
      <w:r w:rsidR="00FA1999" w:rsidRPr="00FA1999">
        <w:rPr>
          <w:rFonts w:ascii="Cambria" w:hAnsi="Cambria" w:cs="Times New Roman"/>
          <w:noProof/>
          <w:sz w:val="21"/>
          <w:szCs w:val="21"/>
        </w:rPr>
        <w:t>(Mokhtarinia et al., 2022)</w:t>
      </w:r>
      <w:r w:rsidR="00FA1999">
        <w:rPr>
          <w:rFonts w:ascii="Cambria" w:hAnsi="Cambria" w:cs="Times New Roman"/>
          <w:sz w:val="21"/>
          <w:szCs w:val="21"/>
        </w:rPr>
        <w:fldChar w:fldCharType="end"/>
      </w:r>
      <w:r w:rsidR="00FA1999">
        <w:rPr>
          <w:rFonts w:ascii="Cambria" w:hAnsi="Cambria" w:cs="Times New Roman"/>
          <w:sz w:val="21"/>
          <w:szCs w:val="21"/>
        </w:rPr>
        <w:t>.</w:t>
      </w:r>
      <w:r w:rsidR="00BC3FA5" w:rsidRPr="00BC3FA5">
        <w:rPr>
          <w:rFonts w:ascii="Cambria" w:hAnsi="Cambria" w:cs="Times New Roman"/>
          <w:sz w:val="21"/>
          <w:szCs w:val="21"/>
        </w:rPr>
        <w:t xml:space="preserve"> Namun, ketersediaan </w:t>
      </w:r>
      <w:r w:rsidR="00BC3FA5" w:rsidRPr="001053A2">
        <w:rPr>
          <w:rFonts w:ascii="Cambria" w:hAnsi="Cambria" w:cs="Times New Roman"/>
          <w:i/>
          <w:iCs/>
          <w:sz w:val="21"/>
          <w:szCs w:val="21"/>
        </w:rPr>
        <w:t>Smarphone</w:t>
      </w:r>
      <w:r w:rsidR="00BC3FA5" w:rsidRPr="00810E22">
        <w:rPr>
          <w:rFonts w:ascii="Cambria" w:eastAsia="Cambria" w:hAnsi="Cambria" w:cs="Cambria"/>
          <w:color w:val="000000"/>
          <w:sz w:val="21"/>
          <w:szCs w:val="21"/>
        </w:rPr>
        <w:t xml:space="preserve"> </w:t>
      </w:r>
      <w:r w:rsidR="00BC3FA5" w:rsidRPr="00BC3FA5">
        <w:rPr>
          <w:rFonts w:ascii="Cambria" w:hAnsi="Cambria" w:cs="Times New Roman"/>
          <w:sz w:val="21"/>
          <w:szCs w:val="21"/>
        </w:rPr>
        <w:t>yang terus-menerus ditambah dengan kecanduan aplikasi populer dapat menjadi masalah ketika orang menggunakannya dengan cara yang tidak produktif atau bahkan berb</w:t>
      </w:r>
      <w:r w:rsidR="00212836">
        <w:rPr>
          <w:rFonts w:ascii="Cambria" w:hAnsi="Cambria" w:cs="Times New Roman"/>
          <w:sz w:val="21"/>
          <w:szCs w:val="21"/>
        </w:rPr>
        <w:t xml:space="preserve">ahaya </w:t>
      </w:r>
      <w:r w:rsidR="00212836">
        <w:rPr>
          <w:rFonts w:ascii="Cambria" w:hAnsi="Cambria" w:cs="Times New Roman"/>
          <w:sz w:val="21"/>
          <w:szCs w:val="21"/>
        </w:rPr>
        <w:fldChar w:fldCharType="begin" w:fldLock="1"/>
      </w:r>
      <w:r w:rsidR="00EA5E23">
        <w:rPr>
          <w:rFonts w:ascii="Cambria" w:hAnsi="Cambria" w:cs="Times New Roman"/>
          <w:sz w:val="21"/>
          <w:szCs w:val="21"/>
        </w:rPr>
        <w:instrText>ADDIN CSL_CITATION {"citationItems":[{"id":"ITEM-1","itemData":{"DOI":"10.1177/2055207618759167","ISSN":"2055-2076","abstract":"Problematic smartphone use is an emerging public health problem since the launch of the first smartphone 10 years ago. In this article, pathways to problematic use of smartphones, approaches to deal with this issue and their limitations are discussed. This includes problematic use of smartphones by people who self-identify that they or their family members use mobile devices in a problematic way. Extreme problematic use (e.g. relating to online gambling or heavy gaming) that severely disrupts people’s lives is a form of digital addiction is excluded from this discussion. Smartphone use can be problematic for some people due to the availability of constant connection, the addictiveness of applications (apps) combined with personal psychological factors. This is facilitated by characteristics of the technology, including easy access, the possibility of escaping daily life, being able to remain anonymous online, and the frequency of alerts and messages. While various non-technical interventions, such as digital detoxes, and digital interventions, including apps to limit use, have been developed to help people control their smartphone use, none of these has proven to work yet. An overview of currently available apps for problematic smartphone use is provided. Further work is needed on various aspects of problematic smartphone use, including the understanding of how smartphone use impacts on people’s lives, strengthening the definition of problematic smartphone use, and validation of its measurement, and more rigorous development and assessment of tools. We hope that these efforts will help people to use their smartphones in a healthy and effective way.","author":[{"dropping-particle":"","family":"Velthoven","given":"Michelle H","non-dropping-particle":"van","parse-names":false,"suffix":""},{"dropping-particle":"","family":"Powell","given":"John","non-dropping-particle":"","parse-names":false,"suffix":""},{"dropping-particle":"","family":"Powell","given":"Georgina","non-dropping-particle":"","parse-names":false,"suffix":""}],"container-title":"Digital Health","id":"ITEM-1","issued":{"date-parts":[["2018"]]},"page":"1-9","title":"Problematic smartphone use: Digital approaches to an emerging public health problem","type":"article-journal","volume":"4"},"uris":["http://www.mendeley.com/documents/?uuid=57d4dc8e-b0bc-4b86-b593-213d1b222d86"]}],"mendeley":{"formattedCitation":"(van Velthoven et al., 2018)","plainTextFormattedCitation":"(van Velthoven et al., 2018)","previouslyFormattedCitation":"(van Velthoven et al., 2018)"},"properties":{"noteIndex":0},"schema":"https://github.com/citation-style-language/schema/raw/master/csl-citation.json"}</w:instrText>
      </w:r>
      <w:r w:rsidR="00212836">
        <w:rPr>
          <w:rFonts w:ascii="Cambria" w:hAnsi="Cambria" w:cs="Times New Roman"/>
          <w:sz w:val="21"/>
          <w:szCs w:val="21"/>
        </w:rPr>
        <w:fldChar w:fldCharType="separate"/>
      </w:r>
      <w:r w:rsidR="00212836" w:rsidRPr="00212836">
        <w:rPr>
          <w:rFonts w:ascii="Cambria" w:hAnsi="Cambria" w:cs="Times New Roman"/>
          <w:noProof/>
          <w:sz w:val="21"/>
          <w:szCs w:val="21"/>
        </w:rPr>
        <w:t>(van Velthoven et al., 2018)</w:t>
      </w:r>
      <w:r w:rsidR="00212836">
        <w:rPr>
          <w:rFonts w:ascii="Cambria" w:hAnsi="Cambria" w:cs="Times New Roman"/>
          <w:sz w:val="21"/>
          <w:szCs w:val="21"/>
        </w:rPr>
        <w:fldChar w:fldCharType="end"/>
      </w:r>
      <w:r w:rsidR="00BC3FA5" w:rsidRPr="00BC3FA5">
        <w:rPr>
          <w:rFonts w:ascii="Cambria" w:hAnsi="Cambria" w:cs="Times New Roman"/>
          <w:sz w:val="21"/>
          <w:szCs w:val="21"/>
        </w:rPr>
        <w:t xml:space="preserve">. Selain itu, siswa sekolah menengah juga ditemukan sangat rentan terhadap penggunaan </w:t>
      </w:r>
      <w:r w:rsidR="00BC3FA5" w:rsidRPr="001053A2">
        <w:rPr>
          <w:rFonts w:ascii="Cambria" w:hAnsi="Cambria" w:cs="Times New Roman"/>
          <w:i/>
          <w:iCs/>
          <w:sz w:val="21"/>
          <w:szCs w:val="21"/>
        </w:rPr>
        <w:t>Smarphone</w:t>
      </w:r>
      <w:r w:rsidR="00BC3FA5" w:rsidRPr="00810E22">
        <w:rPr>
          <w:rFonts w:ascii="Cambria" w:eastAsia="Cambria" w:hAnsi="Cambria" w:cs="Cambria"/>
          <w:color w:val="000000"/>
          <w:sz w:val="21"/>
          <w:szCs w:val="21"/>
        </w:rPr>
        <w:t xml:space="preserve"> </w:t>
      </w:r>
      <w:r w:rsidR="00BC3FA5" w:rsidRPr="00BC3FA5">
        <w:rPr>
          <w:rFonts w:ascii="Cambria" w:hAnsi="Cambria" w:cs="Times New Roman"/>
          <w:sz w:val="21"/>
          <w:szCs w:val="21"/>
        </w:rPr>
        <w:t xml:space="preserve">karena mereka menghabiskan banyak waktu dengan </w:t>
      </w:r>
      <w:r w:rsidR="00BC3FA5" w:rsidRPr="001053A2">
        <w:rPr>
          <w:rFonts w:ascii="Cambria" w:hAnsi="Cambria" w:cs="Times New Roman"/>
          <w:i/>
          <w:iCs/>
          <w:sz w:val="21"/>
          <w:szCs w:val="21"/>
        </w:rPr>
        <w:t>Smarphone</w:t>
      </w:r>
      <w:r w:rsidR="00BC3FA5" w:rsidRPr="00810E22">
        <w:rPr>
          <w:rFonts w:ascii="Cambria" w:eastAsia="Cambria" w:hAnsi="Cambria" w:cs="Cambria"/>
          <w:color w:val="000000"/>
          <w:sz w:val="21"/>
          <w:szCs w:val="21"/>
        </w:rPr>
        <w:t xml:space="preserve"> </w:t>
      </w:r>
      <w:r w:rsidR="00EA5E23">
        <w:rPr>
          <w:rFonts w:ascii="Cambria" w:eastAsia="Cambria" w:hAnsi="Cambria" w:cs="Cambria"/>
          <w:color w:val="000000"/>
          <w:sz w:val="21"/>
          <w:szCs w:val="21"/>
        </w:rPr>
        <w:fldChar w:fldCharType="begin" w:fldLock="1"/>
      </w:r>
      <w:r w:rsidR="003A2D60">
        <w:rPr>
          <w:rFonts w:ascii="Cambria" w:eastAsia="Cambria" w:hAnsi="Cambria" w:cs="Cambria"/>
          <w:color w:val="000000"/>
          <w:sz w:val="21"/>
          <w:szCs w:val="21"/>
        </w:rPr>
        <w:instrText>ADDIN CSL_CITATION {"citationItems":[{"id":"ITEM-1","itemData":{"DOI":"10.1177/2055102918755046","ISSN":"20551029","PMID":"29435355","abstract":"This study aimed to examine smartphone use patterns, smartphone addiction characteristics, and the predictive factors of the smartphone addiction in middle school students in South Korea. According to the Smartphone Addiction Proneness Scale scores, 563 (30.9%) were classified as a risk group for smartphone addiction and 1261 (69.1%) were identified as a normal user group. The adolescents used mobile messengers for the longest, followed by Internet surfing, gaming, and social networking service use. The two groups showed significant differences in smartphone use duration, awareness of game overuse, and purposes of playing games. The predictive factors of smartphone addiction were daily smartphone and social networking service use duration, and the awareness of game overuse.","author":[{"dropping-particle":"","family":"Cha","given":"Seong Soo","non-dropping-particle":"","parse-names":false,"suffix":""},{"dropping-particle":"","family":"Seo","given":"Bo Kyung","non-dropping-particle":"","parse-names":false,"suffix":""}],"container-title":"Health Psychology Open","id":"ITEM-1","issue":"1","issued":{"date-parts":[["2018"]]},"page":"1-15","title":"Smartphone use and smartphone addiction in middle school students in Korea: Prevalence, social networking service, and game use","type":"article-journal","volume":"5"},"uris":["http://www.mendeley.com/documents/?uuid=42ec874a-7b7c-4d1c-a480-f864b87bebfa"]}],"mendeley":{"formattedCitation":"(Cha &amp; Seo, 2018)","manualFormatting":"(Cha &amp; Seo, 2018","plainTextFormattedCitation":"(Cha &amp; Seo, 2018)","previouslyFormattedCitation":"(Cha &amp; Seo, 2018)"},"properties":{"noteIndex":0},"schema":"https://github.com/citation-style-language/schema/raw/master/csl-citation.json"}</w:instrText>
      </w:r>
      <w:r w:rsidR="00EA5E23">
        <w:rPr>
          <w:rFonts w:ascii="Cambria" w:eastAsia="Cambria" w:hAnsi="Cambria" w:cs="Cambria"/>
          <w:color w:val="000000"/>
          <w:sz w:val="21"/>
          <w:szCs w:val="21"/>
        </w:rPr>
        <w:fldChar w:fldCharType="separate"/>
      </w:r>
      <w:r w:rsidR="00EA5E23" w:rsidRPr="00EA5E23">
        <w:rPr>
          <w:rFonts w:ascii="Cambria" w:eastAsia="Cambria" w:hAnsi="Cambria" w:cs="Cambria"/>
          <w:noProof/>
          <w:color w:val="000000"/>
          <w:sz w:val="21"/>
          <w:szCs w:val="21"/>
        </w:rPr>
        <w:t>(Cha &amp; Seo, 2018</w:t>
      </w:r>
      <w:r w:rsidR="00EA5E23">
        <w:rPr>
          <w:rFonts w:ascii="Cambria" w:eastAsia="Cambria" w:hAnsi="Cambria" w:cs="Cambria"/>
          <w:color w:val="000000"/>
          <w:sz w:val="21"/>
          <w:szCs w:val="21"/>
        </w:rPr>
        <w:fldChar w:fldCharType="end"/>
      </w:r>
      <w:r w:rsidR="00620424">
        <w:rPr>
          <w:rFonts w:ascii="Cambria" w:eastAsia="Cambria" w:hAnsi="Cambria" w:cs="Cambria"/>
          <w:color w:val="000000"/>
          <w:sz w:val="21"/>
          <w:szCs w:val="21"/>
        </w:rPr>
        <w:t xml:space="preserve">; </w:t>
      </w:r>
      <w:r w:rsidR="00620424">
        <w:rPr>
          <w:rFonts w:ascii="Cambria" w:eastAsia="Cambria" w:hAnsi="Cambria" w:cs="Cambria"/>
          <w:color w:val="000000"/>
          <w:sz w:val="21"/>
          <w:szCs w:val="21"/>
        </w:rPr>
        <w:fldChar w:fldCharType="begin" w:fldLock="1"/>
      </w:r>
      <w:r w:rsidR="003A2D60">
        <w:rPr>
          <w:rFonts w:ascii="Cambria" w:eastAsia="Cambria" w:hAnsi="Cambria" w:cs="Cambria"/>
          <w:color w:val="000000"/>
          <w:sz w:val="21"/>
          <w:szCs w:val="21"/>
        </w:rPr>
        <w:instrText>ADDIN CSL_CITATION {"citationItems":[{"id":"ITEM-1","itemData":{"DOI":"10.1111/apa.15714","ISSN":"16512227","PMID":"33305437","abstract":"Aim: To provide a systematic review on studies examining problematic smartphone (PSU) use in children and adolescents, and its impact on quality of life, life satisfaction, and well-being. Methods: An extensive literature search was conducted in Google Scholar, Scopus and Pubmed. Results: The search yielded k = 9 articles for which inclusion criteria were met. Five studies examined health-related or overall quality of life, two assessed life satisfaction, and two evaluated well-being in relation to PSU. Negative associations between PSU and the outcome variables were reported almost consistently, with one study yielding only a trend for a negative correlation of PSU with life satisfaction, and one study finding no significant correlation regarding quality of life. Comparability between studies was impeded by the scarcity of studies which met inclusion criteria and by the use of different measures. Conclusion: More research is needed regarding PSU and the outcome variables in children and adolescents. Also, a distinct and consistent theoretical conceptualisation of PSU is required to replicate findings, and to enhance comparability between studies. Based on the trend reported here, the development of customised, early on interventions for children and adolescents at risk of PSU is warranted.","author":[{"dropping-particle":"","family":"Fischer-Grote","given":"Linda","non-dropping-particle":"","parse-names":false,"suffix":""},{"dropping-particle":"","family":"Kothgassner","given":"Oswald D.","non-dropping-particle":"","parse-names":false,"suffix":""},{"dropping-particle":"","family":"Felnhofer","given":"Anna","non-dropping-particle":"","parse-names":false,"suffix":""}],"container-title":"Acta Paediatrica, International Journal of Paediatrics","id":"ITEM-1","issue":"5","issued":{"date-parts":[["2021"]]},"page":"1417-1424","title":"The impact of problematic smartphone use on children's and adolescents’ quality of life: A systematic review","type":"article-journal","volume":"110"},"uris":["http://www.mendeley.com/documents/?uuid=24f2b49f-db5e-4670-829f-76f13eb73131"]}],"mendeley":{"formattedCitation":"(Fischer-Grote et al., 2021)","manualFormatting":"Fischer-Grote et al., 2021)","plainTextFormattedCitation":"(Fischer-Grote et al., 2021)","previouslyFormattedCitation":"(Fischer-Grote et al., 2021)"},"properties":{"noteIndex":0},"schema":"https://github.com/citation-style-language/schema/raw/master/csl-citation.json"}</w:instrText>
      </w:r>
      <w:r w:rsidR="00620424">
        <w:rPr>
          <w:rFonts w:ascii="Cambria" w:eastAsia="Cambria" w:hAnsi="Cambria" w:cs="Cambria"/>
          <w:color w:val="000000"/>
          <w:sz w:val="21"/>
          <w:szCs w:val="21"/>
        </w:rPr>
        <w:fldChar w:fldCharType="separate"/>
      </w:r>
      <w:r w:rsidR="00620424" w:rsidRPr="00620424">
        <w:rPr>
          <w:rFonts w:ascii="Cambria" w:eastAsia="Cambria" w:hAnsi="Cambria" w:cs="Cambria"/>
          <w:noProof/>
          <w:color w:val="000000"/>
          <w:sz w:val="21"/>
          <w:szCs w:val="21"/>
        </w:rPr>
        <w:t>Fischer-Grote et al., 2021)</w:t>
      </w:r>
      <w:r w:rsidR="00620424">
        <w:rPr>
          <w:rFonts w:ascii="Cambria" w:eastAsia="Cambria" w:hAnsi="Cambria" w:cs="Cambria"/>
          <w:color w:val="000000"/>
          <w:sz w:val="21"/>
          <w:szCs w:val="21"/>
        </w:rPr>
        <w:fldChar w:fldCharType="end"/>
      </w:r>
      <w:r w:rsidR="00620424">
        <w:rPr>
          <w:rFonts w:ascii="Cambria" w:eastAsia="Cambria" w:hAnsi="Cambria" w:cs="Cambria"/>
          <w:color w:val="000000"/>
          <w:sz w:val="21"/>
          <w:szCs w:val="21"/>
        </w:rPr>
        <w:t xml:space="preserve">. </w:t>
      </w:r>
      <w:r w:rsidR="00BC3FA5" w:rsidRPr="00BC3FA5">
        <w:rPr>
          <w:rFonts w:ascii="Cambria" w:hAnsi="Cambria" w:cs="Times New Roman"/>
          <w:sz w:val="21"/>
          <w:szCs w:val="21"/>
        </w:rPr>
        <w:t>Studi lain terhadap siswa sekolah menengah di Indonesia menemukan bahwa sekitar 60% responden mengalami kecanduan sedang hingga bera</w:t>
      </w:r>
      <w:r w:rsidR="00F74E6E">
        <w:rPr>
          <w:rFonts w:ascii="Cambria" w:hAnsi="Cambria" w:cs="Times New Roman"/>
          <w:sz w:val="21"/>
          <w:szCs w:val="21"/>
        </w:rPr>
        <w:t xml:space="preserve">t terhadap ponsel pintar mereka </w:t>
      </w:r>
      <w:r w:rsidR="00F74E6E">
        <w:rPr>
          <w:rFonts w:ascii="Cambria" w:hAnsi="Cambria" w:cs="Times New Roman"/>
          <w:sz w:val="21"/>
          <w:szCs w:val="21"/>
        </w:rPr>
        <w:fldChar w:fldCharType="begin" w:fldLock="1"/>
      </w:r>
      <w:r w:rsidR="00F74E6E">
        <w:rPr>
          <w:rFonts w:ascii="Cambria" w:hAnsi="Cambria" w:cs="Times New Roman"/>
          <w:sz w:val="21"/>
          <w:szCs w:val="21"/>
        </w:rPr>
        <w:instrText>ADDIN CSL_CITATION {"citationItems":[{"id":"ITEM-1","itemData":{"DOI":"10.1016/j.chbr.2021.100108","ISSN":"24519588","abstract":"“Nomophobia” is the fear of not being able to use your smartphone and has been noted to be associated with excessive levels of smartphone dependency. For many, these devices have become an extension of ourselves, which raises hesitation on whether or not society has become addicted to smartphones. Specific diagnostic criteria for smartphone addiction have yet to be settled, and even use of the word “addiction” when describing excessive usage of smartphones is controversial. We therefore utilize current measures to explore the symptoms of smartphone dependency and their hierarchy, as well as comorbidities including social anxiety, self-esteem, and distracted driving. A total of 159 adults from a research-intensive university in the Midwestern United States completed an anonymous online survey. Through factor analytic and Rasch modeling methods, it was found that based on a single measure for one's level of nomophobia, the degree to which smartphone use interferes with daily life can be qualified. The relationship between nomophobia and social anxiety supports the hypothesis that smartphone addiction can be magnified by personality traits and other psychiatric comorbidities. Both multiple linear regression and binary logistic regression analyses found that phone usage while driving and being female were found to be significant positive predictors of smartphone dependency. It is apparent that technology addiction and smartphone addiction need to be studied among a greater population, especially among women and those who use their smartphones while driving.","author":[{"dropping-particle":"","family":"Fryman","given":"Sarah","non-dropping-particle":"","parse-names":false,"suffix":""},{"dropping-particle":"","family":"Romine","given":"William","non-dropping-particle":"","parse-names":false,"suffix":""}],"container-title":"Computers in Human Behavior Reports","id":"ITEM-1","issued":{"date-parts":[["2021"]]},"page":"1-17","publisher":"Elsevier Ltd","title":"Measuring smartphone dependency and exploration of consequences and comorbidities","type":"article-journal","volume":"4"},"uris":["http://www.mendeley.com/documents/?uuid=69fb7d9f-df4c-495f-99f5-a58b1103aa2e"]}],"mendeley":{"formattedCitation":"(Fryman &amp; Romine, 2021)","plainTextFormattedCitation":"(Fryman &amp; Romine, 2021)"},"properties":{"noteIndex":0},"schema":"https://github.com/citation-style-language/schema/raw/master/csl-citation.json"}</w:instrText>
      </w:r>
      <w:r w:rsidR="00F74E6E">
        <w:rPr>
          <w:rFonts w:ascii="Cambria" w:hAnsi="Cambria" w:cs="Times New Roman"/>
          <w:sz w:val="21"/>
          <w:szCs w:val="21"/>
        </w:rPr>
        <w:fldChar w:fldCharType="separate"/>
      </w:r>
      <w:r w:rsidR="00F74E6E" w:rsidRPr="00F74E6E">
        <w:rPr>
          <w:rFonts w:ascii="Cambria" w:hAnsi="Cambria" w:cs="Times New Roman"/>
          <w:noProof/>
          <w:sz w:val="21"/>
          <w:szCs w:val="21"/>
        </w:rPr>
        <w:t>(Fryman &amp; Romine, 2021)</w:t>
      </w:r>
      <w:r w:rsidR="00F74E6E">
        <w:rPr>
          <w:rFonts w:ascii="Cambria" w:hAnsi="Cambria" w:cs="Times New Roman"/>
          <w:sz w:val="21"/>
          <w:szCs w:val="21"/>
        </w:rPr>
        <w:fldChar w:fldCharType="end"/>
      </w:r>
      <w:r w:rsidR="00F74E6E">
        <w:rPr>
          <w:rFonts w:ascii="Cambria" w:hAnsi="Cambria" w:cs="Times New Roman"/>
          <w:sz w:val="21"/>
          <w:szCs w:val="21"/>
        </w:rPr>
        <w:t>.</w:t>
      </w:r>
      <w:r w:rsidR="00BC3FA5" w:rsidRPr="00BC3FA5">
        <w:rPr>
          <w:rFonts w:ascii="Cambria" w:hAnsi="Cambria" w:cs="Times New Roman"/>
          <w:sz w:val="21"/>
          <w:szCs w:val="21"/>
        </w:rPr>
        <w:t xml:space="preserve"> Menurut penelitian terbaru, penggunaan ponsel pintar yang bermasalah mempunyai dampak negatif dan konsekuensi psikologis yang serius</w:t>
      </w:r>
      <w:r w:rsidR="003A2D60">
        <w:rPr>
          <w:rFonts w:ascii="Cambria" w:hAnsi="Cambria" w:cs="Times New Roman"/>
          <w:sz w:val="21"/>
          <w:szCs w:val="21"/>
        </w:rPr>
        <w:t xml:space="preserve"> </w:t>
      </w:r>
      <w:r w:rsidR="003A2D60">
        <w:rPr>
          <w:rFonts w:ascii="Cambria" w:hAnsi="Cambria" w:cs="Times New Roman"/>
          <w:sz w:val="21"/>
          <w:szCs w:val="21"/>
        </w:rPr>
        <w:fldChar w:fldCharType="begin" w:fldLock="1"/>
      </w:r>
      <w:r w:rsidR="00DE13AF">
        <w:rPr>
          <w:rFonts w:ascii="Cambria" w:hAnsi="Cambria" w:cs="Times New Roman"/>
          <w:sz w:val="21"/>
          <w:szCs w:val="21"/>
        </w:rPr>
        <w:instrText>ADDIN CSL_CITATION {"citationItems":[{"id":"ITEM-1","itemData":{"DOI":"10.1016/j.chb.2020.106414","ISSN":"07475632","abstract":"This article provides a systematic review of existing research on problematic smartphone use (PSU) to guide other researchers in search of relevant studies, and to propose areas for future research. In total, 293 studies were analyzed leading to the development of an overview model in the field of PSU, presenting findings on demographic factors, explanations for smartphone use and why this use becomes problematic, consequences of PSU, and how such use can be corrected. In addition, we considered in which contexts, with which methods, and with which theoretical lenses this stream of research has been studied to date. Smartphone use is most often explained by the smartphone design, and users' emotional health and their ability to control smartphone use. Our review suggests that people who are young, female, and highly educated are more prone to PSU. Emotional health issues are the most frequently identified consequence of PSU. Strategies for correcting PSU fall into three categories: information-enhancing, capacity-enhancing, and behavior reinforcement strategies. The studies on PSU are most often conducted using quantitative surveys with university and college participants considering their personal smartphone use. Whereas a variety of theoretical frameworks have been adopted to investigate PSU, they are often related to identifying factors explaining use and problematic use, and more seldom to analyze the findings. A future research agenda for PSU is proposed consisting of seven key research questions which can be investigated by researchers going forward.","author":[{"dropping-particle":"","family":"Busch","given":"Peter André","non-dropping-particle":"","parse-names":false,"suffix":""},{"dropping-particle":"","family":"McCarthy","given":"Stephen","non-dropping-particle":"","parse-names":false,"suffix":""}],"container-title":"Computers in Human Behavior","id":"ITEM-1","issued":{"date-parts":[["2021"]]},"page":"1-47","title":"Antecedents and consequences of problematic smartphone use: A systematic literature review of an emerging research area","type":"article-journal","volume":"114"},"uris":["http://www.mendeley.com/documents/?uuid=ba8b81b3-85c3-40e9-a69d-f459ec82d34e"]}],"mendeley":{"formattedCitation":"(Busch &amp; McCarthy, 2021)","plainTextFormattedCitation":"(Busch &amp; McCarthy, 2021)","previouslyFormattedCitation":"(Busch &amp; McCarthy, 2021)"},"properties":{"noteIndex":0},"schema":"https://github.com/citation-style-language/schema/raw/master/csl-citation.json"}</w:instrText>
      </w:r>
      <w:r w:rsidR="003A2D60">
        <w:rPr>
          <w:rFonts w:ascii="Cambria" w:hAnsi="Cambria" w:cs="Times New Roman"/>
          <w:sz w:val="21"/>
          <w:szCs w:val="21"/>
        </w:rPr>
        <w:fldChar w:fldCharType="separate"/>
      </w:r>
      <w:r w:rsidR="003A2D60" w:rsidRPr="003A2D60">
        <w:rPr>
          <w:rFonts w:ascii="Cambria" w:hAnsi="Cambria" w:cs="Times New Roman"/>
          <w:noProof/>
          <w:sz w:val="21"/>
          <w:szCs w:val="21"/>
        </w:rPr>
        <w:t>(Busch &amp; McCarthy, 2021)</w:t>
      </w:r>
      <w:r w:rsidR="003A2D60">
        <w:rPr>
          <w:rFonts w:ascii="Cambria" w:hAnsi="Cambria" w:cs="Times New Roman"/>
          <w:sz w:val="21"/>
          <w:szCs w:val="21"/>
        </w:rPr>
        <w:fldChar w:fldCharType="end"/>
      </w:r>
      <w:r w:rsidR="00BC3FA5" w:rsidRPr="00BC3FA5">
        <w:rPr>
          <w:rFonts w:ascii="Cambria" w:hAnsi="Cambria" w:cs="Times New Roman"/>
          <w:sz w:val="21"/>
          <w:szCs w:val="21"/>
        </w:rPr>
        <w:t xml:space="preserve">. </w:t>
      </w:r>
      <w:proofErr w:type="gramStart"/>
      <w:r w:rsidR="00BC3FA5" w:rsidRPr="00BC3FA5">
        <w:rPr>
          <w:rFonts w:ascii="Cambria" w:hAnsi="Cambria" w:cs="Times New Roman"/>
          <w:sz w:val="21"/>
          <w:szCs w:val="21"/>
        </w:rPr>
        <w:t>Sayangnya, hanya sedikit penelitian yang dilakukan untuk menyelidiki kebijakan pelarangan ponsel pintar dan kaitan langsungnya dengan penggunaan ponsel pintar yang bermasalah.</w:t>
      </w:r>
      <w:proofErr w:type="gramEnd"/>
      <w:r w:rsidR="003A2D60">
        <w:rPr>
          <w:rFonts w:ascii="Cambria" w:eastAsia="Cambria" w:hAnsi="Cambria" w:cs="Cambria"/>
          <w:color w:val="000000"/>
          <w:sz w:val="21"/>
          <w:szCs w:val="21"/>
        </w:rPr>
        <w:t xml:space="preserve"> </w:t>
      </w:r>
      <w:proofErr w:type="gramStart"/>
      <w:r w:rsidR="001053A2" w:rsidRPr="001053A2">
        <w:rPr>
          <w:rFonts w:ascii="Cambria" w:hAnsi="Cambria" w:cs="Times New Roman"/>
          <w:sz w:val="21"/>
          <w:szCs w:val="21"/>
        </w:rPr>
        <w:t>Dengan melihat peluang yang begitu besar, banyak perusahaan yang berlomba-lomba menghadirkan produk terbaik mereka di Indonesia agar produk mereka diminati oleh masyarakat sehingga masyarakat ingin memiliki dan membeli produk mereka.</w:t>
      </w:r>
      <w:proofErr w:type="gramEnd"/>
    </w:p>
    <w:p w14:paraId="74C26F26" w14:textId="15C4469F" w:rsidR="001053A2" w:rsidRPr="00187D20" w:rsidRDefault="001053A2" w:rsidP="00187D20">
      <w:pPr>
        <w:spacing w:after="0" w:line="240" w:lineRule="auto"/>
        <w:ind w:firstLine="567"/>
        <w:jc w:val="both"/>
        <w:rPr>
          <w:rFonts w:ascii="Cambria" w:eastAsia="Cambria" w:hAnsi="Cambria" w:cs="Cambria"/>
          <w:color w:val="000000"/>
          <w:sz w:val="21"/>
          <w:szCs w:val="21"/>
        </w:rPr>
      </w:pPr>
      <w:proofErr w:type="gramStart"/>
      <w:r w:rsidRPr="001053A2">
        <w:rPr>
          <w:rFonts w:ascii="Cambria" w:hAnsi="Cambria" w:cs="Times New Roman"/>
          <w:sz w:val="21"/>
          <w:szCs w:val="21"/>
        </w:rPr>
        <w:t xml:space="preserve">Di Indonesia sendiri terdapat beberapa merek </w:t>
      </w:r>
      <w:r w:rsidRPr="001053A2">
        <w:rPr>
          <w:rFonts w:ascii="Cambria" w:hAnsi="Cambria" w:cs="Times New Roman"/>
          <w:i/>
          <w:iCs/>
          <w:sz w:val="21"/>
          <w:szCs w:val="21"/>
        </w:rPr>
        <w:t>smartphone</w:t>
      </w:r>
      <w:r w:rsidRPr="001053A2">
        <w:rPr>
          <w:rFonts w:ascii="Cambria" w:hAnsi="Cambria" w:cs="Times New Roman"/>
          <w:sz w:val="21"/>
          <w:szCs w:val="21"/>
        </w:rPr>
        <w:t xml:space="preserve"> yang dikenal oleh masyarakat.</w:t>
      </w:r>
      <w:proofErr w:type="gramEnd"/>
      <w:r w:rsidRPr="001053A2">
        <w:rPr>
          <w:rFonts w:ascii="Cambria" w:hAnsi="Cambria" w:cs="Times New Roman"/>
          <w:sz w:val="21"/>
          <w:szCs w:val="21"/>
        </w:rPr>
        <w:t xml:space="preserve"> </w:t>
      </w:r>
      <w:proofErr w:type="gramStart"/>
      <w:r w:rsidRPr="001053A2">
        <w:rPr>
          <w:rFonts w:ascii="Cambria" w:hAnsi="Cambria" w:cs="Times New Roman"/>
          <w:sz w:val="21"/>
          <w:szCs w:val="21"/>
        </w:rPr>
        <w:t>Salah satunya yaitu adalah merek Xiaomi.</w:t>
      </w:r>
      <w:proofErr w:type="gramEnd"/>
      <w:r w:rsidRPr="001053A2">
        <w:rPr>
          <w:rFonts w:ascii="Cambria" w:hAnsi="Cambria"/>
          <w:sz w:val="21"/>
          <w:szCs w:val="21"/>
        </w:rPr>
        <w:t xml:space="preserve"> </w:t>
      </w:r>
      <w:proofErr w:type="gramStart"/>
      <w:r w:rsidRPr="001053A2">
        <w:rPr>
          <w:rFonts w:ascii="Cambria" w:hAnsi="Cambria" w:cs="Times New Roman"/>
          <w:sz w:val="21"/>
          <w:szCs w:val="21"/>
        </w:rPr>
        <w:t>Xiaomi adalah perusahaan elektronik yang berkantor pusat di Beijing.</w:t>
      </w:r>
      <w:proofErr w:type="gramEnd"/>
      <w:r w:rsidRPr="001053A2">
        <w:rPr>
          <w:rFonts w:ascii="Cambria" w:hAnsi="Cambria" w:cs="Times New Roman"/>
          <w:sz w:val="21"/>
          <w:szCs w:val="21"/>
        </w:rPr>
        <w:t xml:space="preserve"> </w:t>
      </w:r>
      <w:proofErr w:type="gramStart"/>
      <w:r w:rsidRPr="001053A2">
        <w:rPr>
          <w:rFonts w:ascii="Cambria" w:hAnsi="Cambria" w:cs="Times New Roman"/>
          <w:sz w:val="21"/>
          <w:szCs w:val="21"/>
        </w:rPr>
        <w:t>Didirikan pada tahun 2010.</w:t>
      </w:r>
      <w:proofErr w:type="gramEnd"/>
      <w:r w:rsidRPr="001053A2">
        <w:rPr>
          <w:rFonts w:ascii="Cambria" w:hAnsi="Cambria" w:cs="Times New Roman"/>
          <w:sz w:val="21"/>
          <w:szCs w:val="21"/>
        </w:rPr>
        <w:t xml:space="preserve"> </w:t>
      </w:r>
      <w:proofErr w:type="gramStart"/>
      <w:r w:rsidRPr="001053A2">
        <w:rPr>
          <w:rFonts w:ascii="Cambria" w:hAnsi="Cambria" w:cs="Times New Roman"/>
          <w:sz w:val="21"/>
          <w:szCs w:val="21"/>
        </w:rPr>
        <w:t xml:space="preserve">Pendiri serta CEO Xiaomi adalah Lei Jun. Xiaomi adalah salah satu perusahaan yang merilis </w:t>
      </w:r>
      <w:r w:rsidRPr="001053A2">
        <w:rPr>
          <w:rFonts w:ascii="Cambria" w:hAnsi="Cambria" w:cs="Times New Roman"/>
          <w:i/>
          <w:iCs/>
          <w:sz w:val="21"/>
          <w:szCs w:val="21"/>
        </w:rPr>
        <w:t>smartphone</w:t>
      </w:r>
      <w:r w:rsidRPr="001053A2">
        <w:rPr>
          <w:rFonts w:ascii="Cambria" w:hAnsi="Cambria" w:cs="Times New Roman"/>
          <w:sz w:val="21"/>
          <w:szCs w:val="21"/>
        </w:rPr>
        <w:t xml:space="preserve"> pertamanya di bulan Agustus tahun 2011.</w:t>
      </w:r>
      <w:proofErr w:type="gramEnd"/>
      <w:r w:rsidRPr="001053A2">
        <w:rPr>
          <w:rFonts w:ascii="Cambria" w:hAnsi="Cambria" w:cs="Times New Roman"/>
          <w:sz w:val="21"/>
          <w:szCs w:val="21"/>
        </w:rPr>
        <w:t xml:space="preserve"> Merek Xiaomi sendiri sudah mulai dikenal masyarakat Tiongkok sejak tahun 2011, dan mulai masuk di Indonesi</w:t>
      </w:r>
      <w:r w:rsidR="00CE6275">
        <w:rPr>
          <w:rFonts w:ascii="Cambria" w:hAnsi="Cambria" w:cs="Times New Roman"/>
          <w:sz w:val="21"/>
          <w:szCs w:val="21"/>
        </w:rPr>
        <w:t xml:space="preserve">a pada tahun 2014 </w:t>
      </w:r>
      <w:r w:rsidR="00CE6275">
        <w:rPr>
          <w:rFonts w:ascii="Cambria" w:hAnsi="Cambria" w:cs="Times New Roman"/>
          <w:sz w:val="21"/>
          <w:szCs w:val="21"/>
        </w:rPr>
        <w:fldChar w:fldCharType="begin" w:fldLock="1"/>
      </w:r>
      <w:r w:rsidR="00C72A79">
        <w:rPr>
          <w:rFonts w:ascii="Cambria" w:hAnsi="Cambria" w:cs="Times New Roman"/>
          <w:sz w:val="21"/>
          <w:szCs w:val="21"/>
        </w:rPr>
        <w:instrText>ADDIN CSL_CITATION {"citationItems":[{"id":"ITEM-1","itemData":{"DOI":"10.3390/electronics8010091","ISSN":"20799292","abstract":"On May 2018 the world’s first dual-frequency Global Navigation Satellite System (GNSS) smartphone produced by Xiaomi equipped with a Broadcom BCM47755 chip was launched. It is able to receive L1/E1/ and L5/E5 signals from GPS, Galileo, Beidou, and GLONASS (GLObal NAvigation Satellite System) satellites. The main aim of this work is to achieve the phone’s position by using multi-constellation, dual frequency pseudorange and carrier phase raw data collected from the smartphone. Furthermore, the availability of dual frequency raw data allows to assess the multipath performance of the device. The smartphone’s performance is compared with that of a geodetic receiver. The experiments were conducted in two different scenarios to test the smartphone under different multipath conditions. Smartphone measurements showed a lower C/N0 and higher multipath compared with those of the geodetic receiver. This produced negative effects on single-point positioning as showed by high root mean square error (RMS). The best positioning accuracy for single point was obtained with the E5 measurements with a DRMS (horizontal root mean square error) of 4.57 m. For E1/L1 frequency, the 2DRMS was 5.36 m. However, the Xiaomi Mi 8, thanks to the absence of the duty cycle, provided carrier phase measurements used for a static single frequency relative positioning with an achieved 2DRMS of 1.02 and 1.95 m in low and high multipath sites, respectively.","author":[{"dropping-particle":"","family":"Robustelli","given":"Umberto","non-dropping-particle":"","parse-names":false,"suffix":""},{"dropping-particle":"","family":"Baiocchi","given":"Valerio","non-dropping-particle":"","parse-names":false,"suffix":""},{"dropping-particle":"","family":"Pugliano","given":"Giovanni","non-dropping-particle":"","parse-names":false,"suffix":""}],"container-title":"Electronics (Switzerland)","id":"ITEM-1","issue":"1","issued":{"date-parts":[["2019"]]},"page":"1-16","title":"Assessment of dual frequency GNSS observations from a Xiaomi Mi 8 android smartphone and positioning performance analysis","type":"article-journal","volume":"8"},"uris":["http://www.mendeley.com/documents/?uuid=1483b868-c93e-4cf3-8034-b606b433f356"]}],"mendeley":{"formattedCitation":"(Robustelli et al., 2019)","plainTextFormattedCitation":"(Robustelli et al., 2019)","previouslyFormattedCitation":"(Robustelli et al., 2019)"},"properties":{"noteIndex":0},"schema":"https://github.com/citation-style-language/schema/raw/master/csl-citation.json"}</w:instrText>
      </w:r>
      <w:r w:rsidR="00CE6275">
        <w:rPr>
          <w:rFonts w:ascii="Cambria" w:hAnsi="Cambria" w:cs="Times New Roman"/>
          <w:sz w:val="21"/>
          <w:szCs w:val="21"/>
        </w:rPr>
        <w:fldChar w:fldCharType="separate"/>
      </w:r>
      <w:r w:rsidR="00CE6275" w:rsidRPr="00CE6275">
        <w:rPr>
          <w:rFonts w:ascii="Cambria" w:hAnsi="Cambria" w:cs="Times New Roman"/>
          <w:noProof/>
          <w:sz w:val="21"/>
          <w:szCs w:val="21"/>
        </w:rPr>
        <w:t>(Robustelli et al., 2019)</w:t>
      </w:r>
      <w:r w:rsidR="00CE6275">
        <w:rPr>
          <w:rFonts w:ascii="Cambria" w:hAnsi="Cambria" w:cs="Times New Roman"/>
          <w:sz w:val="21"/>
          <w:szCs w:val="21"/>
        </w:rPr>
        <w:fldChar w:fldCharType="end"/>
      </w:r>
      <w:r w:rsidRPr="001053A2">
        <w:rPr>
          <w:rFonts w:ascii="Cambria" w:hAnsi="Cambria" w:cs="Times New Roman"/>
          <w:sz w:val="21"/>
          <w:szCs w:val="21"/>
        </w:rPr>
        <w:t xml:space="preserve">. </w:t>
      </w:r>
    </w:p>
    <w:p w14:paraId="50A1EB96" w14:textId="40DDCAA7" w:rsidR="001053A2" w:rsidRPr="001053A2" w:rsidRDefault="00C94762" w:rsidP="001053A2">
      <w:pPr>
        <w:spacing w:line="240" w:lineRule="auto"/>
        <w:jc w:val="both"/>
        <w:rPr>
          <w:rFonts w:ascii="Cambria" w:hAnsi="Cambria" w:cs="Times New Roman"/>
          <w:sz w:val="21"/>
          <w:szCs w:val="21"/>
        </w:rPr>
      </w:pPr>
      <w:r w:rsidRPr="006839E0">
        <w:rPr>
          <w:rFonts w:ascii="Times New Roman" w:hAnsi="Times New Roman" w:cs="Times New Roman"/>
          <w:noProof/>
          <w:sz w:val="20"/>
        </w:rPr>
        <w:lastRenderedPageBreak/>
        <w:drawing>
          <wp:anchor distT="0" distB="0" distL="114300" distR="114300" simplePos="0" relativeHeight="251657728" behindDoc="0" locked="0" layoutInCell="1" allowOverlap="1" wp14:anchorId="29F96B2F" wp14:editId="25D05723">
            <wp:simplePos x="0" y="0"/>
            <wp:positionH relativeFrom="column">
              <wp:posOffset>400685</wp:posOffset>
            </wp:positionH>
            <wp:positionV relativeFrom="paragraph">
              <wp:posOffset>515620</wp:posOffset>
            </wp:positionV>
            <wp:extent cx="4538477" cy="17399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a:extLst>
                        <a:ext uri="{28A0092B-C50C-407E-A947-70E740481C1C}">
                          <a14:useLocalDpi xmlns:a14="http://schemas.microsoft.com/office/drawing/2010/main" val="0"/>
                        </a:ext>
                      </a:extLst>
                    </a:blip>
                    <a:stretch>
                      <a:fillRect/>
                    </a:stretch>
                  </pic:blipFill>
                  <pic:spPr>
                    <a:xfrm>
                      <a:off x="0" y="0"/>
                      <a:ext cx="4538477" cy="1739900"/>
                    </a:xfrm>
                    <a:prstGeom prst="rect">
                      <a:avLst/>
                    </a:prstGeom>
                  </pic:spPr>
                </pic:pic>
              </a:graphicData>
            </a:graphic>
            <wp14:sizeRelH relativeFrom="page">
              <wp14:pctWidth>0</wp14:pctWidth>
            </wp14:sizeRelH>
            <wp14:sizeRelV relativeFrom="page">
              <wp14:pctHeight>0</wp14:pctHeight>
            </wp14:sizeRelV>
          </wp:anchor>
        </w:drawing>
      </w:r>
      <w:r w:rsidR="001053A2" w:rsidRPr="001053A2">
        <w:rPr>
          <w:rFonts w:ascii="Cambria" w:hAnsi="Cambria" w:cs="Times New Roman"/>
          <w:sz w:val="21"/>
          <w:szCs w:val="21"/>
        </w:rPr>
        <w:t xml:space="preserve">Berdasarkan </w:t>
      </w:r>
      <w:r w:rsidR="001053A2" w:rsidRPr="001053A2">
        <w:rPr>
          <w:rFonts w:ascii="Cambria" w:hAnsi="Cambria" w:cs="Times New Roman"/>
          <w:i/>
          <w:iCs/>
          <w:sz w:val="21"/>
          <w:szCs w:val="21"/>
        </w:rPr>
        <w:t>Quarterly Mobile Phone Tracker International Data Corporation</w:t>
      </w:r>
      <w:r w:rsidR="001053A2" w:rsidRPr="001053A2">
        <w:rPr>
          <w:rFonts w:ascii="Cambria" w:hAnsi="Cambria" w:cs="Times New Roman"/>
          <w:sz w:val="21"/>
          <w:szCs w:val="21"/>
        </w:rPr>
        <w:t xml:space="preserve"> (IDC), pada laporan penjualan </w:t>
      </w:r>
      <w:r w:rsidR="001053A2" w:rsidRPr="001053A2">
        <w:rPr>
          <w:rFonts w:ascii="Cambria" w:hAnsi="Cambria" w:cs="Times New Roman"/>
          <w:i/>
          <w:iCs/>
          <w:sz w:val="21"/>
          <w:szCs w:val="21"/>
        </w:rPr>
        <w:t>smartphone</w:t>
      </w:r>
      <w:r w:rsidR="001053A2" w:rsidRPr="001053A2">
        <w:rPr>
          <w:rFonts w:ascii="Cambria" w:hAnsi="Cambria" w:cs="Times New Roman"/>
          <w:sz w:val="21"/>
          <w:szCs w:val="21"/>
        </w:rPr>
        <w:t xml:space="preserve"> di Indonesia periode kuartal keempat 2020. </w:t>
      </w:r>
      <w:proofErr w:type="gramStart"/>
      <w:r w:rsidR="001053A2" w:rsidRPr="001053A2">
        <w:rPr>
          <w:rFonts w:ascii="Cambria" w:hAnsi="Cambria" w:cs="Times New Roman"/>
          <w:sz w:val="21"/>
          <w:szCs w:val="21"/>
        </w:rPr>
        <w:t xml:space="preserve">Hasilnya dapat </w:t>
      </w:r>
      <w:r>
        <w:rPr>
          <w:rFonts w:ascii="Cambria" w:hAnsi="Cambria" w:cs="Times New Roman"/>
          <w:sz w:val="21"/>
          <w:szCs w:val="21"/>
        </w:rPr>
        <w:t>ditunjukkan pada G</w:t>
      </w:r>
      <w:r w:rsidR="00BD493C">
        <w:rPr>
          <w:rFonts w:ascii="Cambria" w:hAnsi="Cambria" w:cs="Times New Roman"/>
          <w:sz w:val="21"/>
          <w:szCs w:val="21"/>
        </w:rPr>
        <w:t>ambar 1</w:t>
      </w:r>
      <w:r>
        <w:rPr>
          <w:rFonts w:ascii="Cambria" w:hAnsi="Cambria" w:cs="Times New Roman"/>
          <w:sz w:val="21"/>
          <w:szCs w:val="21"/>
        </w:rPr>
        <w:t>.</w:t>
      </w:r>
      <w:proofErr w:type="gramEnd"/>
      <w:r>
        <w:rPr>
          <w:rFonts w:ascii="Cambria" w:hAnsi="Cambria" w:cs="Times New Roman"/>
          <w:sz w:val="21"/>
          <w:szCs w:val="21"/>
        </w:rPr>
        <w:t xml:space="preserve"> </w:t>
      </w:r>
    </w:p>
    <w:p w14:paraId="1C4076F9" w14:textId="293B1494" w:rsidR="001053A2" w:rsidRDefault="001053A2" w:rsidP="001053A2">
      <w:pPr>
        <w:spacing w:line="360" w:lineRule="auto"/>
        <w:rPr>
          <w:rFonts w:ascii="Times New Roman" w:hAnsi="Times New Roman" w:cs="Times New Roman"/>
          <w:b/>
          <w:bCs/>
          <w:sz w:val="20"/>
        </w:rPr>
      </w:pPr>
    </w:p>
    <w:p w14:paraId="5A1B0EFA" w14:textId="77777777" w:rsidR="00C94762" w:rsidRDefault="00C94762" w:rsidP="001053A2">
      <w:pPr>
        <w:spacing w:line="360" w:lineRule="auto"/>
        <w:rPr>
          <w:rFonts w:ascii="Times New Roman" w:hAnsi="Times New Roman" w:cs="Times New Roman"/>
          <w:sz w:val="20"/>
        </w:rPr>
      </w:pPr>
    </w:p>
    <w:p w14:paraId="5B1A6409" w14:textId="77777777" w:rsidR="00C94762" w:rsidRDefault="00C94762" w:rsidP="001053A2">
      <w:pPr>
        <w:spacing w:line="360" w:lineRule="auto"/>
        <w:rPr>
          <w:rFonts w:ascii="Times New Roman" w:hAnsi="Times New Roman" w:cs="Times New Roman"/>
          <w:sz w:val="20"/>
        </w:rPr>
      </w:pPr>
    </w:p>
    <w:p w14:paraId="39FA50F2" w14:textId="77777777" w:rsidR="00896DDE" w:rsidRDefault="00896DDE" w:rsidP="005E3F17">
      <w:pPr>
        <w:spacing w:line="360" w:lineRule="auto"/>
        <w:rPr>
          <w:rFonts w:ascii="Times New Roman" w:hAnsi="Times New Roman" w:cs="Times New Roman"/>
          <w:sz w:val="20"/>
        </w:rPr>
      </w:pPr>
      <w:bookmarkStart w:id="0" w:name="_Hlk95770695"/>
    </w:p>
    <w:p w14:paraId="474A6FD6" w14:textId="77777777" w:rsidR="005E3F17" w:rsidRDefault="005E3F17" w:rsidP="005E3F17">
      <w:pPr>
        <w:spacing w:line="360" w:lineRule="auto"/>
        <w:rPr>
          <w:rFonts w:ascii="Cambria" w:hAnsi="Cambria" w:cs="Times New Roman"/>
          <w:bCs/>
          <w:sz w:val="21"/>
          <w:szCs w:val="21"/>
        </w:rPr>
      </w:pPr>
    </w:p>
    <w:p w14:paraId="34B6BE1A" w14:textId="22195FFB" w:rsidR="001053A2" w:rsidRPr="001053A2" w:rsidRDefault="001053A2" w:rsidP="00C94762">
      <w:pPr>
        <w:spacing w:line="360" w:lineRule="auto"/>
        <w:jc w:val="center"/>
        <w:rPr>
          <w:rFonts w:ascii="Cambria" w:hAnsi="Cambria" w:cs="Times New Roman"/>
          <w:bCs/>
          <w:sz w:val="21"/>
          <w:szCs w:val="21"/>
        </w:rPr>
      </w:pPr>
      <w:proofErr w:type="gramStart"/>
      <w:r w:rsidRPr="001053A2">
        <w:rPr>
          <w:rFonts w:ascii="Cambria" w:hAnsi="Cambria" w:cs="Times New Roman"/>
          <w:bCs/>
          <w:sz w:val="21"/>
          <w:szCs w:val="21"/>
        </w:rPr>
        <w:t>Gambar 1.</w:t>
      </w:r>
      <w:proofErr w:type="gramEnd"/>
      <w:r w:rsidRPr="001053A2">
        <w:rPr>
          <w:rFonts w:ascii="Cambria" w:hAnsi="Cambria" w:cs="Times New Roman"/>
          <w:bCs/>
          <w:sz w:val="21"/>
          <w:szCs w:val="21"/>
        </w:rPr>
        <w:t xml:space="preserve"> Perusahaan Smartphone Teratas di Indonesia, Pangsa Pasar 4Q2020</w:t>
      </w:r>
    </w:p>
    <w:bookmarkEnd w:id="0"/>
    <w:p w14:paraId="48C94B31" w14:textId="77777777" w:rsidR="001053A2" w:rsidRPr="00CF5612" w:rsidRDefault="001053A2" w:rsidP="001053A2">
      <w:pPr>
        <w:spacing w:line="360" w:lineRule="auto"/>
        <w:rPr>
          <w:rFonts w:ascii="Cambria" w:hAnsi="Cambria" w:cs="Times New Roman"/>
          <w:sz w:val="21"/>
          <w:szCs w:val="21"/>
        </w:rPr>
      </w:pPr>
      <w:r w:rsidRPr="00CF5612">
        <w:rPr>
          <w:rFonts w:ascii="Cambria" w:hAnsi="Cambria" w:cs="Times New Roman"/>
          <w:sz w:val="21"/>
          <w:szCs w:val="21"/>
        </w:rPr>
        <w:t>Sumber: International Data Corporation (IDC 2021)</w:t>
      </w:r>
    </w:p>
    <w:p w14:paraId="25BD3384" w14:textId="062E3280" w:rsidR="001053A2" w:rsidRDefault="00896DDE" w:rsidP="00CF5612">
      <w:pPr>
        <w:spacing w:after="0" w:line="240" w:lineRule="auto"/>
        <w:ind w:firstLine="567"/>
        <w:jc w:val="both"/>
        <w:rPr>
          <w:rFonts w:ascii="Cambria" w:hAnsi="Cambria" w:cs="Times New Roman"/>
          <w:sz w:val="21"/>
          <w:szCs w:val="21"/>
        </w:rPr>
      </w:pPr>
      <w:r>
        <w:rPr>
          <w:rFonts w:ascii="Cambria" w:hAnsi="Cambria" w:cs="Times New Roman"/>
          <w:sz w:val="21"/>
          <w:szCs w:val="21"/>
        </w:rPr>
        <w:t>G</w:t>
      </w:r>
      <w:r w:rsidR="001053A2">
        <w:rPr>
          <w:rFonts w:ascii="Cambria" w:hAnsi="Cambria" w:cs="Times New Roman"/>
          <w:sz w:val="21"/>
          <w:szCs w:val="21"/>
        </w:rPr>
        <w:t xml:space="preserve">ambar 1 </w:t>
      </w:r>
      <w:r w:rsidR="001053A2" w:rsidRPr="001053A2">
        <w:rPr>
          <w:rFonts w:ascii="Cambria" w:hAnsi="Cambria" w:cs="Times New Roman"/>
          <w:sz w:val="21"/>
          <w:szCs w:val="21"/>
        </w:rPr>
        <w:t xml:space="preserve">diatas, dapat dilihat bahwa vendor </w:t>
      </w:r>
      <w:r w:rsidR="001053A2" w:rsidRPr="001053A2">
        <w:rPr>
          <w:rFonts w:ascii="Cambria" w:hAnsi="Cambria" w:cs="Times New Roman"/>
          <w:i/>
          <w:iCs/>
          <w:sz w:val="21"/>
          <w:szCs w:val="21"/>
        </w:rPr>
        <w:t>smartphone</w:t>
      </w:r>
      <w:r w:rsidR="001053A2" w:rsidRPr="001053A2">
        <w:rPr>
          <w:rFonts w:ascii="Cambria" w:hAnsi="Cambria" w:cs="Times New Roman"/>
          <w:sz w:val="21"/>
          <w:szCs w:val="21"/>
        </w:rPr>
        <w:t xml:space="preserve"> Vivo menjadi nomor satu dengan perolehan pangsa pasar sebanyak 23</w:t>
      </w:r>
      <w:proofErr w:type="gramStart"/>
      <w:r w:rsidR="001053A2" w:rsidRPr="001053A2">
        <w:rPr>
          <w:rFonts w:ascii="Cambria" w:hAnsi="Cambria" w:cs="Times New Roman"/>
          <w:sz w:val="21"/>
          <w:szCs w:val="21"/>
        </w:rPr>
        <w:t>,3</w:t>
      </w:r>
      <w:proofErr w:type="gramEnd"/>
      <w:r w:rsidR="001053A2" w:rsidRPr="001053A2">
        <w:rPr>
          <w:rFonts w:ascii="Cambria" w:hAnsi="Cambria" w:cs="Times New Roman"/>
          <w:sz w:val="21"/>
          <w:szCs w:val="21"/>
        </w:rPr>
        <w:t>%. Posisi kedua diisi oleh Oppo yang berbeda tipis yakni 23</w:t>
      </w:r>
      <w:proofErr w:type="gramStart"/>
      <w:r w:rsidR="001053A2" w:rsidRPr="001053A2">
        <w:rPr>
          <w:rFonts w:ascii="Cambria" w:hAnsi="Cambria" w:cs="Times New Roman"/>
          <w:sz w:val="21"/>
          <w:szCs w:val="21"/>
        </w:rPr>
        <w:t>,2</w:t>
      </w:r>
      <w:proofErr w:type="gramEnd"/>
      <w:r w:rsidR="001053A2" w:rsidRPr="001053A2">
        <w:rPr>
          <w:rFonts w:ascii="Cambria" w:hAnsi="Cambria" w:cs="Times New Roman"/>
          <w:sz w:val="21"/>
          <w:szCs w:val="21"/>
        </w:rPr>
        <w:t>%. Posisi ketiga, Xiaomi meraup pangsa pasar sebanyak 15</w:t>
      </w:r>
      <w:proofErr w:type="gramStart"/>
      <w:r w:rsidR="001053A2" w:rsidRPr="001053A2">
        <w:rPr>
          <w:rFonts w:ascii="Cambria" w:hAnsi="Cambria" w:cs="Times New Roman"/>
          <w:sz w:val="21"/>
          <w:szCs w:val="21"/>
        </w:rPr>
        <w:t>,3</w:t>
      </w:r>
      <w:proofErr w:type="gramEnd"/>
      <w:r w:rsidR="001053A2" w:rsidRPr="001053A2">
        <w:rPr>
          <w:rFonts w:ascii="Cambria" w:hAnsi="Cambria" w:cs="Times New Roman"/>
          <w:sz w:val="21"/>
          <w:szCs w:val="21"/>
        </w:rPr>
        <w:t>% diikuti oleh Realme pada posisi keempat dengan meraup pangsa pasar sebesar 14%. Sedangkan Samsung berakhir di posisi kelima, meraup pangsa pasar sebanyak 13</w:t>
      </w:r>
      <w:proofErr w:type="gramStart"/>
      <w:r w:rsidR="001053A2" w:rsidRPr="001053A2">
        <w:rPr>
          <w:rFonts w:ascii="Cambria" w:hAnsi="Cambria" w:cs="Times New Roman"/>
          <w:sz w:val="21"/>
          <w:szCs w:val="21"/>
        </w:rPr>
        <w:t>,5</w:t>
      </w:r>
      <w:proofErr w:type="gramEnd"/>
      <w:r w:rsidR="001053A2" w:rsidRPr="001053A2">
        <w:rPr>
          <w:rFonts w:ascii="Cambria" w:hAnsi="Cambria" w:cs="Times New Roman"/>
          <w:sz w:val="21"/>
          <w:szCs w:val="21"/>
        </w:rPr>
        <w:t>%. Meskipun</w:t>
      </w:r>
      <w:r w:rsidR="001053A2" w:rsidRPr="001053A2">
        <w:rPr>
          <w:rFonts w:ascii="Cambria" w:hAnsi="Cambria"/>
          <w:sz w:val="21"/>
          <w:szCs w:val="21"/>
        </w:rPr>
        <w:t xml:space="preserve"> </w:t>
      </w:r>
      <w:r w:rsidR="001053A2" w:rsidRPr="001053A2">
        <w:rPr>
          <w:rFonts w:ascii="Cambria" w:hAnsi="Cambria" w:cs="Times New Roman"/>
          <w:sz w:val="21"/>
          <w:szCs w:val="21"/>
        </w:rPr>
        <w:t xml:space="preserve">Xiaomi meraup pangsa pasar sebanyak 15,3% dan meraih posisi ketiga sebagai </w:t>
      </w:r>
      <w:r w:rsidR="001053A2" w:rsidRPr="001053A2">
        <w:rPr>
          <w:rFonts w:ascii="Cambria" w:hAnsi="Cambria" w:cs="Times New Roman"/>
          <w:i/>
          <w:iCs/>
          <w:sz w:val="21"/>
          <w:szCs w:val="21"/>
        </w:rPr>
        <w:t>smartphone</w:t>
      </w:r>
      <w:r w:rsidR="001053A2" w:rsidRPr="001053A2">
        <w:rPr>
          <w:rFonts w:ascii="Cambria" w:hAnsi="Cambria" w:cs="Times New Roman"/>
          <w:sz w:val="21"/>
          <w:szCs w:val="21"/>
        </w:rPr>
        <w:t xml:space="preserve"> yang paling laris di Indonesia pada tahun 2020, pengguna </w:t>
      </w:r>
      <w:r w:rsidR="001053A2" w:rsidRPr="001053A2">
        <w:rPr>
          <w:rFonts w:ascii="Cambria" w:hAnsi="Cambria" w:cs="Times New Roman"/>
          <w:i/>
          <w:iCs/>
          <w:sz w:val="21"/>
          <w:szCs w:val="21"/>
        </w:rPr>
        <w:t>smartphone</w:t>
      </w:r>
      <w:r w:rsidR="001053A2" w:rsidRPr="001053A2">
        <w:rPr>
          <w:rFonts w:ascii="Cambria" w:hAnsi="Cambria" w:cs="Times New Roman"/>
          <w:sz w:val="21"/>
          <w:szCs w:val="21"/>
        </w:rPr>
        <w:t xml:space="preserve"> Xiaomi di kota Ambon terkhususnya di Universitas Pattimura masih terbilang sedikit bila dibandingkan dengan merek-merek lainnya. </w:t>
      </w:r>
    </w:p>
    <w:p w14:paraId="2C1D6D55" w14:textId="25D7B18A" w:rsidR="001053A2" w:rsidRDefault="001053A2" w:rsidP="00CF5612">
      <w:pPr>
        <w:spacing w:after="0" w:line="240" w:lineRule="auto"/>
        <w:ind w:firstLine="567"/>
        <w:jc w:val="both"/>
        <w:rPr>
          <w:rFonts w:ascii="Cambria" w:hAnsi="Cambria" w:cs="Times New Roman"/>
          <w:sz w:val="21"/>
          <w:szCs w:val="21"/>
        </w:rPr>
      </w:pPr>
      <w:r w:rsidRPr="001053A2">
        <w:rPr>
          <w:rFonts w:ascii="Cambria" w:hAnsi="Cambria" w:cs="Times New Roman"/>
          <w:sz w:val="21"/>
          <w:szCs w:val="21"/>
        </w:rPr>
        <w:t xml:space="preserve">Citra merek adalah pendapat dan pemahaman konsumen terhadap suatu merek yang dapat digambarkan oleh asosiasi merek yang ada dalam ingatan atau benak konsumen ketika mendengar nama merek </w:t>
      </w:r>
      <w:r w:rsidR="00DE13AF">
        <w:rPr>
          <w:rFonts w:ascii="Cambria" w:hAnsi="Cambria" w:cs="Times New Roman"/>
          <w:sz w:val="21"/>
          <w:szCs w:val="21"/>
        </w:rPr>
        <w:t xml:space="preserve">tersebut </w:t>
      </w:r>
      <w:r w:rsidR="00DE13AF">
        <w:rPr>
          <w:rFonts w:ascii="Cambria" w:hAnsi="Cambria" w:cs="Times New Roman"/>
          <w:sz w:val="21"/>
          <w:szCs w:val="21"/>
        </w:rPr>
        <w:fldChar w:fldCharType="begin" w:fldLock="1"/>
      </w:r>
      <w:r w:rsidR="00181B93">
        <w:rPr>
          <w:rFonts w:ascii="Cambria" w:hAnsi="Cambria" w:cs="Times New Roman"/>
          <w:sz w:val="21"/>
          <w:szCs w:val="21"/>
        </w:rPr>
        <w:instrText>ADDIN CSL_CITATION {"citationItems":[{"id":"ITEM-1","itemData":{"DOI":"10.1108/APJBA-06-2018-0101","ISSN":"17574331","abstract":"Purpose: Although the prominence of brand logo for companies is widely acknowledged, a close examination of the literature reveals lack of empirical research pertaining to effect of brand logo on consumer perception toward brand. Therefore, the purpose of this paper is to fill the gap in marketing studies concerning the effect of a logo on consumer evaluations. The research addresses two questions: first, how brand logo favorability helps to increase brand image; and second, how brand logo form consumer perceptions toward brand through brand personality dimensions and brand familiarity? Design/methodology/approach: The data were collected from 816 respondents using mall-intercept technique. Structural equation modeling via AMOS was conducted to test the proposed model to gain insight into the various relevant influences and relationships. Findings: The findings revealed the importance of the company’s brand logo in enhancing the brand image. The results further highlighted that brand personality dimensions and brand familiarity mediate the relationship between brand logo and brand image. Practical implications: The study offers managers a new perspective for building strong brand identity with the help of logos along with the brand personality dimensions and brand familiarity to enhance brand image. Originality/value: This study provides novel insights on the impact of brand logo on brand image. This is the first study to determine the mediating role of brand personality in the relationship between brand logo and brand image. It thereby adds to the literature of visual identity by developing the sphere of influence of brand logo and its effects toward brands.","author":[{"dropping-particle":"","family":"Kaur","given":"Harsandaldeep","non-dropping-particle":"","parse-names":false,"suffix":""},{"dropping-particle":"","family":"Kaur","given":"Kanwalroop","non-dropping-particle":"","parse-names":false,"suffix":""}],"container-title":"Asia-Pacific Journal of Business Administration","id":"ITEM-1","issue":"1","issued":{"date-parts":[["2019"]]},"page":"68-87","title":"Connecting the dots between brand logo and brand image","type":"article-journal","volume":"11"},"uris":["http://www.mendeley.com/documents/?uuid=bae5cccf-43f7-482d-96e2-0aee024b4fff"]}],"mendeley":{"formattedCitation":"(Kaur &amp; Kaur, 2019)","plainTextFormattedCitation":"(Kaur &amp; Kaur, 2019)","previouslyFormattedCitation":"(Kaur &amp; Kaur, 2019)"},"properties":{"noteIndex":0},"schema":"https://github.com/citation-style-language/schema/raw/master/csl-citation.json"}</w:instrText>
      </w:r>
      <w:r w:rsidR="00DE13AF">
        <w:rPr>
          <w:rFonts w:ascii="Cambria" w:hAnsi="Cambria" w:cs="Times New Roman"/>
          <w:sz w:val="21"/>
          <w:szCs w:val="21"/>
        </w:rPr>
        <w:fldChar w:fldCharType="separate"/>
      </w:r>
      <w:r w:rsidR="00DE13AF" w:rsidRPr="00DE13AF">
        <w:rPr>
          <w:rFonts w:ascii="Cambria" w:hAnsi="Cambria" w:cs="Times New Roman"/>
          <w:noProof/>
          <w:sz w:val="21"/>
          <w:szCs w:val="21"/>
        </w:rPr>
        <w:t>(Kaur &amp; Kaur, 2019)</w:t>
      </w:r>
      <w:r w:rsidR="00DE13AF">
        <w:rPr>
          <w:rFonts w:ascii="Cambria" w:hAnsi="Cambria" w:cs="Times New Roman"/>
          <w:sz w:val="21"/>
          <w:szCs w:val="21"/>
        </w:rPr>
        <w:fldChar w:fldCharType="end"/>
      </w:r>
      <w:r w:rsidRPr="001053A2">
        <w:rPr>
          <w:rFonts w:ascii="Cambria" w:hAnsi="Cambria" w:cs="Times New Roman"/>
          <w:sz w:val="21"/>
          <w:szCs w:val="21"/>
        </w:rPr>
        <w:t xml:space="preserve">. </w:t>
      </w:r>
      <w:proofErr w:type="gramStart"/>
      <w:r w:rsidRPr="001053A2">
        <w:rPr>
          <w:rFonts w:ascii="Cambria" w:hAnsi="Cambria" w:cs="Times New Roman"/>
          <w:sz w:val="21"/>
          <w:szCs w:val="21"/>
        </w:rPr>
        <w:t>Citra merek yang baik atau positif adalah yang dapat memberikan dampak</w:t>
      </w:r>
      <w:r w:rsidR="00902EE0">
        <w:rPr>
          <w:rFonts w:ascii="Cambria" w:hAnsi="Cambria" w:cs="Times New Roman"/>
          <w:sz w:val="21"/>
          <w:szCs w:val="21"/>
        </w:rPr>
        <w:t xml:space="preserve"> nilai lebih terhadap konsumen.</w:t>
      </w:r>
      <w:proofErr w:type="gramEnd"/>
      <w:r w:rsidR="00902EE0">
        <w:rPr>
          <w:rFonts w:ascii="Cambria" w:hAnsi="Cambria" w:cs="Times New Roman"/>
          <w:sz w:val="21"/>
          <w:szCs w:val="21"/>
        </w:rPr>
        <w:t xml:space="preserve"> J</w:t>
      </w:r>
      <w:r w:rsidRPr="001053A2">
        <w:rPr>
          <w:rFonts w:ascii="Cambria" w:hAnsi="Cambria" w:cs="Times New Roman"/>
          <w:sz w:val="21"/>
          <w:szCs w:val="21"/>
        </w:rPr>
        <w:t>ika suatu merek memiliki citra yang buruk</w:t>
      </w:r>
      <w:r w:rsidR="00C215B7">
        <w:rPr>
          <w:rFonts w:ascii="Cambria" w:hAnsi="Cambria" w:cs="Times New Roman"/>
          <w:sz w:val="21"/>
          <w:szCs w:val="21"/>
        </w:rPr>
        <w:t>, maka</w:t>
      </w:r>
      <w:r w:rsidRPr="001053A2">
        <w:rPr>
          <w:rFonts w:ascii="Cambria" w:hAnsi="Cambria" w:cs="Times New Roman"/>
          <w:sz w:val="21"/>
          <w:szCs w:val="21"/>
        </w:rPr>
        <w:t xml:space="preserve"> secara tidak langsung berdampak pada konsumen dan kemungkinan besar konsumen tidak tertarik untuk melakukan pembelian</w:t>
      </w:r>
      <w:r w:rsidR="00181B93">
        <w:rPr>
          <w:rFonts w:ascii="Cambria" w:hAnsi="Cambria" w:cs="Times New Roman"/>
          <w:sz w:val="21"/>
          <w:szCs w:val="21"/>
        </w:rPr>
        <w:t xml:space="preserve"> </w:t>
      </w:r>
      <w:r w:rsidR="00181B93">
        <w:rPr>
          <w:rFonts w:ascii="Cambria" w:hAnsi="Cambria" w:cs="Times New Roman"/>
          <w:sz w:val="21"/>
          <w:szCs w:val="21"/>
        </w:rPr>
        <w:fldChar w:fldCharType="begin" w:fldLock="1"/>
      </w:r>
      <w:r w:rsidR="00CE6275">
        <w:rPr>
          <w:rFonts w:ascii="Cambria" w:hAnsi="Cambria" w:cs="Times New Roman"/>
          <w:sz w:val="21"/>
          <w:szCs w:val="21"/>
        </w:rPr>
        <w:instrText>ADDIN CSL_CITATION {"citationItems":[{"id":"ITEM-1","itemData":{"DOI":"10.3390/SU12083391","ISSN":"20711050","abstract":"The global use of smartphone has had tremendous social, environmental, and economic impacts in the last decade, and continues to grow impressively. In order to comprehend customers' purchase behavior, it is crucial to understand the driving force behind their choice of one specific brand among various competitors. A few prior researches have demonstrated that not only the optimal experience of flow, but also identity features (i.e., self-identity, social identity, brand identity) facilitate a customer's purchase intention. Previous studies also indicate that brand-related constructs (e.g., typically brand image but sometimes also brand personality and communication) predict purchase intention. As the first study combining flow, which focuses on investigating the consumer purchase behavior through identity and brand-related constructs, we propose a conceptual model that combines flow theory, brand image, brand communication, brand identity, and brand personality to investigate purchase intention. We have empirically tested the conceptual model based on the data collected from 1377 Chinese smartphone users. Results via the structural equation modeling with AMOS software indicated that flow experience, brand image, brand communication, brand personality, and brand identity all directly or indirectly explain purchase intention. Flow experience serves a critical role in mediating the path from brand communication, brand personality, and brand identity to purchase intention. The research focuses on the strategic implication of the various brand features management and aims to harmonize economic, social, and environmental sustainability.","author":[{"dropping-particle":"","family":"Mao","given":"Yanhui","non-dropping-particle":"","parse-names":false,"suffix":""},{"dropping-particle":"","family":"Lai","given":"Yao","non-dropping-particle":"","parse-names":false,"suffix":""},{"dropping-particle":"","family":"Luo","given":"Yuwei","non-dropping-particle":"","parse-names":false,"suffix":""},{"dropping-particle":"","family":"Liu","given":"Shan","non-dropping-particle":"","parse-names":false,"suffix":""},{"dropping-particle":"","family":"Du","given":"Yixin","non-dropping-particle":"","parse-names":false,"suffix":""},{"dropping-particle":"","family":"Zhou","given":"Jing","non-dropping-particle":"","parse-names":false,"suffix":""},{"dropping-particle":"","family":"Ma","given":"Jianhong","non-dropping-particle":"","parse-names":false,"suffix":""},{"dropping-particle":"","family":"Bonaiuto","given":"Flavia","non-dropping-particle":"","parse-names":false,"suffix":""},{"dropping-particle":"","family":"Bonaiuto","given":"Marino","non-dropping-particle":"","parse-names":false,"suffix":""}],"container-title":"Sustainability (Switzerland)","id":"ITEM-1","issue":"8","issued":{"date-parts":[["2020"]]},"page":"1-22","title":"Apple or Huawei: Understanding flow, brand image, brand identity, brand personality and purchase intention of smartphone","type":"article-journal","volume":"12"},"uris":["http://www.mendeley.com/documents/?uuid=d42776ae-f0da-4dc3-9b05-f3665869438e"]}],"mendeley":{"formattedCitation":"(Mao et al., 2020)","plainTextFormattedCitation":"(Mao et al., 2020)","previouslyFormattedCitation":"(Mao et al., 2020)"},"properties":{"noteIndex":0},"schema":"https://github.com/citation-style-language/schema/raw/master/csl-citation.json"}</w:instrText>
      </w:r>
      <w:r w:rsidR="00181B93">
        <w:rPr>
          <w:rFonts w:ascii="Cambria" w:hAnsi="Cambria" w:cs="Times New Roman"/>
          <w:sz w:val="21"/>
          <w:szCs w:val="21"/>
        </w:rPr>
        <w:fldChar w:fldCharType="separate"/>
      </w:r>
      <w:r w:rsidR="00181B93" w:rsidRPr="00181B93">
        <w:rPr>
          <w:rFonts w:ascii="Cambria" w:hAnsi="Cambria" w:cs="Times New Roman"/>
          <w:noProof/>
          <w:sz w:val="21"/>
          <w:szCs w:val="21"/>
        </w:rPr>
        <w:t>(Mao et al., 2020)</w:t>
      </w:r>
      <w:r w:rsidR="00181B93">
        <w:rPr>
          <w:rFonts w:ascii="Cambria" w:hAnsi="Cambria" w:cs="Times New Roman"/>
          <w:sz w:val="21"/>
          <w:szCs w:val="21"/>
        </w:rPr>
        <w:fldChar w:fldCharType="end"/>
      </w:r>
      <w:r w:rsidRPr="001053A2">
        <w:rPr>
          <w:rFonts w:ascii="Cambria" w:hAnsi="Cambria" w:cs="Times New Roman"/>
          <w:sz w:val="21"/>
          <w:szCs w:val="21"/>
        </w:rPr>
        <w:t xml:space="preserve">. </w:t>
      </w:r>
      <w:proofErr w:type="gramStart"/>
      <w:r w:rsidRPr="001053A2">
        <w:rPr>
          <w:rFonts w:ascii="Cambria" w:hAnsi="Cambria" w:cs="Times New Roman"/>
          <w:sz w:val="21"/>
          <w:szCs w:val="21"/>
        </w:rPr>
        <w:t>Dalam hal ini perusahan di tuntut melakukan strategi yang baik dan benar agar dapat menarik perhatian konsumen dan tidak kalah bersaing dengan pelak</w:t>
      </w:r>
      <w:r>
        <w:rPr>
          <w:rFonts w:ascii="Cambria" w:hAnsi="Cambria" w:cs="Times New Roman"/>
          <w:sz w:val="21"/>
          <w:szCs w:val="21"/>
        </w:rPr>
        <w:t>u bisnis lainnya.</w:t>
      </w:r>
      <w:proofErr w:type="gramEnd"/>
    </w:p>
    <w:p w14:paraId="0497A936" w14:textId="25029373" w:rsidR="001053A2" w:rsidRPr="00BE1FA3" w:rsidRDefault="001053A2" w:rsidP="001053A2">
      <w:pPr>
        <w:spacing w:after="0" w:line="240" w:lineRule="auto"/>
        <w:ind w:firstLine="567"/>
        <w:jc w:val="both"/>
        <w:rPr>
          <w:rFonts w:ascii="Cambria" w:hAnsi="Cambria" w:cs="Times New Roman"/>
          <w:sz w:val="21"/>
          <w:szCs w:val="21"/>
        </w:rPr>
      </w:pPr>
      <w:proofErr w:type="gramStart"/>
      <w:r w:rsidRPr="00BE1FA3">
        <w:rPr>
          <w:rFonts w:ascii="Cambria" w:hAnsi="Cambria" w:cs="Times New Roman"/>
          <w:iCs/>
          <w:sz w:val="21"/>
          <w:szCs w:val="21"/>
        </w:rPr>
        <w:t>Electronic</w:t>
      </w:r>
      <w:r w:rsidRPr="00BE1FA3">
        <w:rPr>
          <w:rFonts w:ascii="Cambria" w:hAnsi="Cambria" w:cs="Times New Roman"/>
          <w:sz w:val="21"/>
          <w:szCs w:val="21"/>
        </w:rPr>
        <w:t xml:space="preserve"> </w:t>
      </w:r>
      <w:r w:rsidRPr="00BE1FA3">
        <w:rPr>
          <w:rFonts w:ascii="Cambria" w:hAnsi="Cambria" w:cs="Times New Roman"/>
          <w:iCs/>
          <w:sz w:val="21"/>
          <w:szCs w:val="21"/>
        </w:rPr>
        <w:t>word</w:t>
      </w:r>
      <w:r w:rsidRPr="00BE1FA3">
        <w:rPr>
          <w:rFonts w:ascii="Cambria" w:hAnsi="Cambria" w:cs="Times New Roman"/>
          <w:sz w:val="21"/>
          <w:szCs w:val="21"/>
        </w:rPr>
        <w:t xml:space="preserve"> </w:t>
      </w:r>
      <w:r w:rsidRPr="00BE1FA3">
        <w:rPr>
          <w:rFonts w:ascii="Cambria" w:hAnsi="Cambria" w:cs="Times New Roman"/>
          <w:iCs/>
          <w:sz w:val="21"/>
          <w:szCs w:val="21"/>
        </w:rPr>
        <w:t>of</w:t>
      </w:r>
      <w:r w:rsidRPr="00BE1FA3">
        <w:rPr>
          <w:rFonts w:ascii="Cambria" w:hAnsi="Cambria" w:cs="Times New Roman"/>
          <w:sz w:val="21"/>
          <w:szCs w:val="21"/>
        </w:rPr>
        <w:t xml:space="preserve"> </w:t>
      </w:r>
      <w:r w:rsidRPr="00BE1FA3">
        <w:rPr>
          <w:rFonts w:ascii="Cambria" w:hAnsi="Cambria" w:cs="Times New Roman"/>
          <w:iCs/>
          <w:sz w:val="21"/>
          <w:szCs w:val="21"/>
        </w:rPr>
        <w:t>mouth</w:t>
      </w:r>
      <w:r w:rsidRPr="00BE1FA3">
        <w:rPr>
          <w:rFonts w:ascii="Cambria" w:hAnsi="Cambria" w:cs="Times New Roman"/>
          <w:sz w:val="21"/>
          <w:szCs w:val="21"/>
        </w:rPr>
        <w:t xml:space="preserve"> </w:t>
      </w:r>
      <w:r w:rsidR="00917A3C">
        <w:rPr>
          <w:rFonts w:ascii="Cambria" w:hAnsi="Cambria" w:cs="Times New Roman"/>
          <w:sz w:val="21"/>
          <w:szCs w:val="21"/>
        </w:rPr>
        <w:t>(</w:t>
      </w:r>
      <w:r w:rsidR="00917A3C" w:rsidRPr="000E26D5">
        <w:rPr>
          <w:rFonts w:ascii="Cambria" w:hAnsi="Cambria" w:cs="Times New Roman"/>
          <w:sz w:val="21"/>
          <w:szCs w:val="21"/>
        </w:rPr>
        <w:t>E-WoM</w:t>
      </w:r>
      <w:r w:rsidR="00917A3C">
        <w:rPr>
          <w:rFonts w:ascii="Cambria" w:hAnsi="Cambria" w:cs="Times New Roman"/>
          <w:sz w:val="21"/>
          <w:szCs w:val="21"/>
        </w:rPr>
        <w:t xml:space="preserve">) </w:t>
      </w:r>
      <w:r w:rsidRPr="00BE1FA3">
        <w:rPr>
          <w:rFonts w:ascii="Cambria" w:hAnsi="Cambria" w:cs="Times New Roman"/>
          <w:sz w:val="21"/>
          <w:szCs w:val="21"/>
        </w:rPr>
        <w:t>merupakan faktor yang berpengaruh dalam pemasaran sebuah prod</w:t>
      </w:r>
      <w:r w:rsidR="00605884">
        <w:rPr>
          <w:rFonts w:ascii="Cambria" w:hAnsi="Cambria" w:cs="Times New Roman"/>
          <w:sz w:val="21"/>
          <w:szCs w:val="21"/>
        </w:rPr>
        <w:t>uk.</w:t>
      </w:r>
      <w:proofErr w:type="gramEnd"/>
      <w:r w:rsidR="00605884">
        <w:rPr>
          <w:rFonts w:ascii="Cambria" w:hAnsi="Cambria" w:cs="Times New Roman"/>
          <w:sz w:val="21"/>
          <w:szCs w:val="21"/>
        </w:rPr>
        <w:t xml:space="preserve"> M</w:t>
      </w:r>
      <w:r w:rsidRPr="00BE1FA3">
        <w:rPr>
          <w:rFonts w:ascii="Cambria" w:hAnsi="Cambria" w:cs="Times New Roman"/>
          <w:sz w:val="21"/>
          <w:szCs w:val="21"/>
        </w:rPr>
        <w:t>engingat saat ini kita berada pada zaman</w:t>
      </w:r>
      <w:r w:rsidR="00B73BBA">
        <w:rPr>
          <w:rFonts w:ascii="Cambria" w:hAnsi="Cambria" w:cs="Times New Roman"/>
          <w:sz w:val="21"/>
          <w:szCs w:val="21"/>
        </w:rPr>
        <w:t>,</w:t>
      </w:r>
      <w:r w:rsidRPr="00BE1FA3">
        <w:rPr>
          <w:rFonts w:ascii="Cambria" w:hAnsi="Cambria" w:cs="Times New Roman"/>
          <w:sz w:val="21"/>
          <w:szCs w:val="21"/>
        </w:rPr>
        <w:t xml:space="preserve"> dimana teknologi sudah berkembang dengan sangat pesat</w:t>
      </w:r>
      <w:r w:rsidR="00EB25D0">
        <w:rPr>
          <w:rFonts w:ascii="Cambria" w:hAnsi="Cambria" w:cs="Times New Roman"/>
          <w:sz w:val="21"/>
          <w:szCs w:val="21"/>
        </w:rPr>
        <w:t xml:space="preserve"> </w:t>
      </w:r>
      <w:r w:rsidR="00EB25D0">
        <w:rPr>
          <w:rFonts w:ascii="Cambria" w:hAnsi="Cambria" w:cs="Times New Roman"/>
          <w:sz w:val="21"/>
          <w:szCs w:val="21"/>
        </w:rPr>
        <w:fldChar w:fldCharType="begin" w:fldLock="1"/>
      </w:r>
      <w:r w:rsidR="00450BCB">
        <w:rPr>
          <w:rFonts w:ascii="Cambria" w:hAnsi="Cambria" w:cs="Times New Roman"/>
          <w:sz w:val="21"/>
          <w:szCs w:val="21"/>
        </w:rPr>
        <w:instrText>ADDIN CSL_CITATION {"citationItems":[{"id":"ITEM-1","itemData":{"DOI":"10.1080/10548408.2013.751272","ISSN":"10548408","abstract":"Studies investigating the influence of social media on destination choice are in an exploratory stage. Essentially, social media disseminates word of mouth electronically, unlike traditional word of mouth. However, within tourism, evidence has suggested that both terms may be used interchangeably. In this article, five points of difference suggest that electronic word of mouth is to be treated as a unique entity. The distinctive characteristics of electronic word of mouth are little known source-receiver relationships, channel variety and presentation of contents, opportunities for information solicitation, message retention capabilities, and content provider motivations for disclosure. Three considerations for destination management organizations are creating opportunities for past visitors to narrate memorable tourism experiences, involving industry partners to build relevant destination images and greater engagement with social media. This conceptual article advances the understanding of electronic word of mouth in presenting distinctive credibility profiles toward a proposed influence on destination image and choice. © 2013 Copyright Taylor &amp; Francis Group, LLC.","author":[{"dropping-particle":"","family":"Tham","given":"Aaron","non-dropping-particle":"","parse-names":false,"suffix":""},{"dropping-particle":"","family":"Croy","given":"Glen","non-dropping-particle":"","parse-names":false,"suffix":""},{"dropping-particle":"","family":"Mair","given":"Judith","non-dropping-particle":"","parse-names":false,"suffix":""}],"container-title":"Journal of Travel and Tourism Marketing","id":"ITEM-1","issue":"1-2","issued":{"date-parts":[["2013"]]},"page":"144-155","title":"Social Media in Destination Choice: Distinctive Electronic Word-of-Mouth Dimensions","type":"article-journal","volume":"30"},"uris":["http://www.mendeley.com/documents/?uuid=b5b79fd3-4b68-4411-bbd9-19b62d9fd64d"]}],"mendeley":{"formattedCitation":"(Tham et al., 2013)","plainTextFormattedCitation":"(Tham et al., 2013)","previouslyFormattedCitation":"(Tham et al., 2013)"},"properties":{"noteIndex":0},"schema":"https://github.com/citation-style-language/schema/raw/master/csl-citation.json"}</w:instrText>
      </w:r>
      <w:r w:rsidR="00EB25D0">
        <w:rPr>
          <w:rFonts w:ascii="Cambria" w:hAnsi="Cambria" w:cs="Times New Roman"/>
          <w:sz w:val="21"/>
          <w:szCs w:val="21"/>
        </w:rPr>
        <w:fldChar w:fldCharType="separate"/>
      </w:r>
      <w:r w:rsidR="00EB25D0" w:rsidRPr="00EB25D0">
        <w:rPr>
          <w:rFonts w:ascii="Cambria" w:hAnsi="Cambria" w:cs="Times New Roman"/>
          <w:noProof/>
          <w:sz w:val="21"/>
          <w:szCs w:val="21"/>
        </w:rPr>
        <w:t>(Tham et al., 2013)</w:t>
      </w:r>
      <w:r w:rsidR="00EB25D0">
        <w:rPr>
          <w:rFonts w:ascii="Cambria" w:hAnsi="Cambria" w:cs="Times New Roman"/>
          <w:sz w:val="21"/>
          <w:szCs w:val="21"/>
        </w:rPr>
        <w:fldChar w:fldCharType="end"/>
      </w:r>
      <w:r w:rsidRPr="00BE1FA3">
        <w:rPr>
          <w:rFonts w:ascii="Cambria" w:hAnsi="Cambria" w:cs="Times New Roman"/>
          <w:sz w:val="21"/>
          <w:szCs w:val="21"/>
        </w:rPr>
        <w:t xml:space="preserve">. </w:t>
      </w:r>
      <w:r w:rsidR="00F559F2" w:rsidRPr="000E26D5">
        <w:rPr>
          <w:rFonts w:ascii="Cambria" w:hAnsi="Cambria" w:cs="Times New Roman"/>
          <w:sz w:val="21"/>
          <w:szCs w:val="21"/>
        </w:rPr>
        <w:t>E-WoM</w:t>
      </w:r>
      <w:r w:rsidR="00F559F2" w:rsidRPr="00BE1FA3">
        <w:rPr>
          <w:rFonts w:ascii="Cambria" w:hAnsi="Cambria" w:cs="Times New Roman"/>
          <w:sz w:val="21"/>
          <w:szCs w:val="21"/>
        </w:rPr>
        <w:t xml:space="preserve"> </w:t>
      </w:r>
      <w:r w:rsidRPr="00BE1FA3">
        <w:rPr>
          <w:rFonts w:ascii="Cambria" w:hAnsi="Cambria" w:cs="Times New Roman"/>
          <w:sz w:val="21"/>
          <w:szCs w:val="21"/>
        </w:rPr>
        <w:t>menjadi media yang paling kuat dalam mengkomunikasikan produk atau jasa kepada dua orang atau lebih, karena pada dasarnya manusia lebih tertarik pada produk yang sudah pernah dibeli atau digunakan oleh seseorang karena hal tersebut lebih dapat dipercaya, dan dapat melihat pengalaman mereka menggunakan produk tersebut berupa pernyataan positif atau negatif karena hal tersebut dapat mempengaruhi keputusan pembelian konsumen lain yang akan membeli produk itu atau tidak</w:t>
      </w:r>
      <w:r w:rsidR="0084303C">
        <w:rPr>
          <w:rFonts w:ascii="Cambria" w:hAnsi="Cambria" w:cs="Times New Roman"/>
          <w:sz w:val="21"/>
          <w:szCs w:val="21"/>
        </w:rPr>
        <w:t xml:space="preserve"> </w:t>
      </w:r>
      <w:r w:rsidR="0084303C">
        <w:rPr>
          <w:rFonts w:ascii="Cambria" w:hAnsi="Cambria" w:cs="Times New Roman"/>
          <w:sz w:val="21"/>
          <w:szCs w:val="21"/>
        </w:rPr>
        <w:fldChar w:fldCharType="begin" w:fldLock="1"/>
      </w:r>
      <w:r w:rsidR="00EB25D0">
        <w:rPr>
          <w:rFonts w:ascii="Cambria" w:hAnsi="Cambria" w:cs="Times New Roman"/>
          <w:sz w:val="21"/>
          <w:szCs w:val="21"/>
        </w:rPr>
        <w:instrText>ADDIN CSL_CITATION {"citationItems":[{"id":"ITEM-1","itemData":{"DOI":"10.1080/08911762.2017.1306899","ISSN":"15286975","abstract":"Recently, social media have emerged as key marketing communication channels. In this context, consumers are increasingly gathering in online communities which have been identified as social-media-based brand communities (SMBBCs). However, notwithstanding scholars' attention towards SMBBCs, the role of consumers' gender in developing brand loyalty intention (BLI) has been scarcely explored by literature. Moreover, scant attention has been given to the analysis of whether gender is related to different propensities towards brand recommendation—identified as a proactive behavior towards a positive electronic word of-mouth diffusion (E-WOM)—in the social media context. Hence, this research aims to explore the antecedents of BLI and E-WOM by focusing on consumers' gender differences. A structural equation model has been created based on 250 surveys collected among SMBBCs of an American sportswear brand. The results showed that male consumers' BLI is influenced by engagement in SMBBCs. Instead, brand trust was the main antecedent of females' BLI.","author":[{"dropping-particle":"","family":"Rialti","given":"Riccardo","non-dropping-particle":"","parse-names":false,"suffix":""},{"dropping-particle":"","family":"Zollo","given":"Lamberto","non-dropping-particle":"","parse-names":false,"suffix":""},{"dropping-particle":"","family":"Pellegrini","given":"Massimiliano M.","non-dropping-particle":"","parse-names":false,"suffix":""},{"dropping-particle":"","family":"Ciappei","given":"Cristiano","non-dropping-particle":"","parse-names":false,"suffix":""}],"container-title":"Journal of Global Marketing","id":"ITEM-1","issue":"3","issued":{"date-parts":[["2017"]]},"page":"147-160","publisher":"Taylor &amp; Francis","title":"Exploring the Antecedents of Brand Loyalty and Electronic Word of Mouth in Social-Media-Based Brand Communities: Do Gender Differences Matter?","type":"article-journal","volume":"30"},"uris":["http://www.mendeley.com/documents/?uuid=e0718cb3-bebb-4ab2-ac1a-d8b5777fbb3a"]}],"mendeley":{"formattedCitation":"(Rialti et al., 2017)","plainTextFormattedCitation":"(Rialti et al., 2017)","previouslyFormattedCitation":"(Rialti et al., 2017)"},"properties":{"noteIndex":0},"schema":"https://github.com/citation-style-language/schema/raw/master/csl-citation.json"}</w:instrText>
      </w:r>
      <w:r w:rsidR="0084303C">
        <w:rPr>
          <w:rFonts w:ascii="Cambria" w:hAnsi="Cambria" w:cs="Times New Roman"/>
          <w:sz w:val="21"/>
          <w:szCs w:val="21"/>
        </w:rPr>
        <w:fldChar w:fldCharType="separate"/>
      </w:r>
      <w:r w:rsidR="0084303C" w:rsidRPr="0084303C">
        <w:rPr>
          <w:rFonts w:ascii="Cambria" w:hAnsi="Cambria" w:cs="Times New Roman"/>
          <w:noProof/>
          <w:sz w:val="21"/>
          <w:szCs w:val="21"/>
        </w:rPr>
        <w:t>(Rialti et al., 2017)</w:t>
      </w:r>
      <w:r w:rsidR="0084303C">
        <w:rPr>
          <w:rFonts w:ascii="Cambria" w:hAnsi="Cambria" w:cs="Times New Roman"/>
          <w:sz w:val="21"/>
          <w:szCs w:val="21"/>
        </w:rPr>
        <w:fldChar w:fldCharType="end"/>
      </w:r>
      <w:r w:rsidRPr="00BE1FA3">
        <w:rPr>
          <w:rFonts w:ascii="Cambria" w:hAnsi="Cambria" w:cs="Times New Roman"/>
          <w:sz w:val="21"/>
          <w:szCs w:val="21"/>
        </w:rPr>
        <w:t>.</w:t>
      </w:r>
    </w:p>
    <w:p w14:paraId="050CACF1" w14:textId="3F9EB456" w:rsidR="001053A2" w:rsidRDefault="001053A2" w:rsidP="006E3B6E">
      <w:pPr>
        <w:spacing w:after="0" w:line="240" w:lineRule="auto"/>
        <w:ind w:firstLine="567"/>
        <w:jc w:val="both"/>
        <w:rPr>
          <w:rFonts w:ascii="Cambria" w:hAnsi="Cambria" w:cs="Times New Roman"/>
          <w:sz w:val="21"/>
          <w:szCs w:val="21"/>
        </w:rPr>
      </w:pPr>
      <w:r w:rsidRPr="001053A2">
        <w:rPr>
          <w:rFonts w:ascii="Cambria" w:hAnsi="Cambria" w:cs="Times New Roman"/>
          <w:sz w:val="21"/>
          <w:szCs w:val="21"/>
        </w:rPr>
        <w:t xml:space="preserve">Menurut </w:t>
      </w:r>
      <w:r w:rsidR="00C72A79">
        <w:rPr>
          <w:rFonts w:ascii="Cambria" w:hAnsi="Cambria" w:cs="Times New Roman"/>
          <w:sz w:val="21"/>
          <w:szCs w:val="21"/>
        </w:rPr>
        <w:fldChar w:fldCharType="begin" w:fldLock="1"/>
      </w:r>
      <w:r w:rsidR="0084303C">
        <w:rPr>
          <w:rFonts w:ascii="Cambria" w:hAnsi="Cambria" w:cs="Times New Roman"/>
          <w:sz w:val="21"/>
          <w:szCs w:val="21"/>
        </w:rPr>
        <w:instrText>ADDIN CSL_CITATION {"citationItems":[{"id":"ITEM-1","itemData":{"DOI":"10.1007/s10796-019-09924-y","ISSN":"15729419","abstract":"The aim of this research is to synthesise findings from previous studies by employing weight and meta-analysis to reconcile conflicting evidence and draw a “big picture” of eWOM factors influencing consumers’ intention to buy. By using the findings from 69 studies, this research identified best (e.g. argument quality, valence, eWOM usefulness, trust in message), promising (e.g. eWOM credibility, emotional trust, attitude towards website) and least effective (e.g. volume, existing eWOM, source credibility) predictors of intention to buy in eWOM research. Additionally, the effect size of each predictor was calculated by performing meta-analysis. For academics, understanding what influences consumers’ intention to buy will help set the agenda for future research directions; for practitioners, it will provide benefit in terms of practical guidance based on detailed analysis of specific factors influencing consumers’ intention to buy, which could enhance their marketing activities.","author":[{"dropping-particle":"","family":"Ismagilova","given":"Elvira","non-dropping-particle":"","parse-names":false,"suffix":""},{"dropping-particle":"","family":"Slade","given":"Emma L.","non-dropping-particle":"","parse-names":false,"suffix":""},{"dropping-particle":"","family":"Rana","given":"Nripendra P.","non-dropping-particle":"","parse-names":false,"suffix":""},{"dropping-particle":"","family":"Dwivedi","given":"Yogesh K.","non-dropping-particle":"","parse-names":false,"suffix":""}],"container-title":"Information Systems Frontiers","id":"ITEM-1","issue":"5","issued":{"date-parts":[["2020"]]},"page":"1203-1226","publisher":"Information Systems Frontiers","title":"The Effect of Electronic Word of Mouth Communications on Intention to Buy: A Meta-Analysis","type":"article-journal","volume":"22"},"uris":["http://www.mendeley.com/documents/?uuid=0a95d905-edc9-440b-8a9f-5e2a882980a0"]}],"mendeley":{"formattedCitation":"(Ismagilova et al., 2020)","manualFormatting":"Ismagilova et al., (2020)","plainTextFormattedCitation":"(Ismagilova et al., 2020)","previouslyFormattedCitation":"(Ismagilova et al., 2020)"},"properties":{"noteIndex":0},"schema":"https://github.com/citation-style-language/schema/raw/master/csl-citation.json"}</w:instrText>
      </w:r>
      <w:r w:rsidR="00C72A79">
        <w:rPr>
          <w:rFonts w:ascii="Cambria" w:hAnsi="Cambria" w:cs="Times New Roman"/>
          <w:sz w:val="21"/>
          <w:szCs w:val="21"/>
        </w:rPr>
        <w:fldChar w:fldCharType="separate"/>
      </w:r>
      <w:r w:rsidR="00C72A79" w:rsidRPr="00C72A79">
        <w:rPr>
          <w:rFonts w:ascii="Cambria" w:hAnsi="Cambria" w:cs="Times New Roman"/>
          <w:noProof/>
          <w:sz w:val="21"/>
          <w:szCs w:val="21"/>
        </w:rPr>
        <w:t xml:space="preserve">Ismagilova et al., </w:t>
      </w:r>
      <w:r w:rsidR="00C72A79">
        <w:rPr>
          <w:rFonts w:ascii="Cambria" w:hAnsi="Cambria" w:cs="Times New Roman"/>
          <w:noProof/>
          <w:sz w:val="21"/>
          <w:szCs w:val="21"/>
        </w:rPr>
        <w:t>(</w:t>
      </w:r>
      <w:r w:rsidR="00C72A79" w:rsidRPr="00C72A79">
        <w:rPr>
          <w:rFonts w:ascii="Cambria" w:hAnsi="Cambria" w:cs="Times New Roman"/>
          <w:noProof/>
          <w:sz w:val="21"/>
          <w:szCs w:val="21"/>
        </w:rPr>
        <w:t>2020)</w:t>
      </w:r>
      <w:r w:rsidR="00C72A79">
        <w:rPr>
          <w:rFonts w:ascii="Cambria" w:hAnsi="Cambria" w:cs="Times New Roman"/>
          <w:sz w:val="21"/>
          <w:szCs w:val="21"/>
        </w:rPr>
        <w:fldChar w:fldCharType="end"/>
      </w:r>
      <w:r w:rsidR="00C72A79">
        <w:rPr>
          <w:rFonts w:ascii="Cambria" w:hAnsi="Cambria" w:cs="Times New Roman"/>
          <w:sz w:val="21"/>
          <w:szCs w:val="21"/>
        </w:rPr>
        <w:t xml:space="preserve"> </w:t>
      </w:r>
      <w:r w:rsidRPr="001053A2">
        <w:rPr>
          <w:rFonts w:ascii="Cambria" w:hAnsi="Cambria" w:cs="Times New Roman"/>
          <w:sz w:val="21"/>
          <w:szCs w:val="21"/>
        </w:rPr>
        <w:t xml:space="preserve">mengatakan bahwa referensi </w:t>
      </w:r>
      <w:r w:rsidR="00F559F2" w:rsidRPr="000E26D5">
        <w:rPr>
          <w:rFonts w:ascii="Cambria" w:hAnsi="Cambria" w:cs="Times New Roman"/>
          <w:sz w:val="21"/>
          <w:szCs w:val="21"/>
        </w:rPr>
        <w:t>E-WoM</w:t>
      </w:r>
      <w:r w:rsidR="00F559F2" w:rsidRPr="00B73BBA">
        <w:rPr>
          <w:rFonts w:ascii="Cambria" w:hAnsi="Cambria" w:cs="Times New Roman"/>
          <w:sz w:val="21"/>
          <w:szCs w:val="21"/>
        </w:rPr>
        <w:t xml:space="preserve"> </w:t>
      </w:r>
      <w:r w:rsidRPr="00B73BBA">
        <w:rPr>
          <w:rFonts w:ascii="Cambria" w:hAnsi="Cambria" w:cs="Times New Roman"/>
          <w:sz w:val="21"/>
          <w:szCs w:val="21"/>
        </w:rPr>
        <w:t>yang positif merupakan salah satu upaya untuk membangun kepercayaan terh</w:t>
      </w:r>
      <w:r w:rsidR="00CE6275" w:rsidRPr="00B73BBA">
        <w:rPr>
          <w:rFonts w:ascii="Cambria" w:hAnsi="Cambria" w:cs="Times New Roman"/>
          <w:sz w:val="21"/>
          <w:szCs w:val="21"/>
        </w:rPr>
        <w:t xml:space="preserve">adap merek. </w:t>
      </w:r>
      <w:proofErr w:type="gramStart"/>
      <w:r w:rsidR="00AA70AD" w:rsidRPr="000E26D5">
        <w:rPr>
          <w:rFonts w:ascii="Cambria" w:hAnsi="Cambria" w:cs="Times New Roman"/>
          <w:sz w:val="21"/>
          <w:szCs w:val="21"/>
        </w:rPr>
        <w:t>E-WoM</w:t>
      </w:r>
      <w:r w:rsidRPr="00B73BBA">
        <w:rPr>
          <w:rFonts w:ascii="Cambria" w:hAnsi="Cambria" w:cs="Times New Roman"/>
          <w:sz w:val="21"/>
          <w:szCs w:val="21"/>
        </w:rPr>
        <w:t xml:space="preserve"> dapat menentukan kepercayaan konsumen terhadap</w:t>
      </w:r>
      <w:r w:rsidRPr="001053A2">
        <w:rPr>
          <w:rFonts w:ascii="Cambria" w:hAnsi="Cambria" w:cs="Times New Roman"/>
          <w:sz w:val="21"/>
          <w:szCs w:val="21"/>
        </w:rPr>
        <w:t xml:space="preserve"> suatu merek.</w:t>
      </w:r>
      <w:proofErr w:type="gramEnd"/>
      <w:r w:rsidRPr="001053A2">
        <w:rPr>
          <w:rFonts w:ascii="Cambria" w:hAnsi="Cambria" w:cs="Times New Roman"/>
          <w:sz w:val="21"/>
          <w:szCs w:val="21"/>
        </w:rPr>
        <w:t xml:space="preserve"> </w:t>
      </w:r>
      <w:proofErr w:type="gramStart"/>
      <w:r w:rsidRPr="001053A2">
        <w:rPr>
          <w:rFonts w:ascii="Cambria" w:hAnsi="Cambria" w:cs="Times New Roman"/>
          <w:sz w:val="21"/>
          <w:szCs w:val="21"/>
        </w:rPr>
        <w:t>Kepercayaan merek memiliki pengaruh yang sangat besar terhadap keberlangsungan merek t</w:t>
      </w:r>
      <w:r w:rsidR="00B73BBA">
        <w:rPr>
          <w:rFonts w:ascii="Cambria" w:hAnsi="Cambria" w:cs="Times New Roman"/>
          <w:sz w:val="21"/>
          <w:szCs w:val="21"/>
        </w:rPr>
        <w:t>ersebut.</w:t>
      </w:r>
      <w:proofErr w:type="gramEnd"/>
      <w:r w:rsidR="00B73BBA">
        <w:rPr>
          <w:rFonts w:ascii="Cambria" w:hAnsi="Cambria" w:cs="Times New Roman"/>
          <w:sz w:val="21"/>
          <w:szCs w:val="21"/>
        </w:rPr>
        <w:t xml:space="preserve"> Hal ini </w:t>
      </w:r>
      <w:r w:rsidRPr="001053A2">
        <w:rPr>
          <w:rFonts w:ascii="Cambria" w:hAnsi="Cambria" w:cs="Times New Roman"/>
          <w:sz w:val="21"/>
          <w:szCs w:val="21"/>
        </w:rPr>
        <w:t xml:space="preserve">jika sebuah merek sudah tidak dipercayai lagi di mata konsumen maka produk dengan merek tersebut </w:t>
      </w:r>
      <w:proofErr w:type="gramStart"/>
      <w:r w:rsidRPr="001053A2">
        <w:rPr>
          <w:rFonts w:ascii="Cambria" w:hAnsi="Cambria" w:cs="Times New Roman"/>
          <w:sz w:val="21"/>
          <w:szCs w:val="21"/>
        </w:rPr>
        <w:t>akan</w:t>
      </w:r>
      <w:proofErr w:type="gramEnd"/>
      <w:r w:rsidRPr="001053A2">
        <w:rPr>
          <w:rFonts w:ascii="Cambria" w:hAnsi="Cambria" w:cs="Times New Roman"/>
          <w:sz w:val="21"/>
          <w:szCs w:val="21"/>
        </w:rPr>
        <w:t xml:space="preserve"> sulit untuk berkembang di pasar. Hal sebaliknya, apabila merek tersebut dipercayai oleh konsumen, maka produk dengan merek tersebut akan terus berkembang di pasar</w:t>
      </w:r>
      <w:r w:rsidR="008B1E24">
        <w:rPr>
          <w:rFonts w:ascii="Cambria" w:hAnsi="Cambria" w:cs="Times New Roman"/>
          <w:sz w:val="21"/>
          <w:szCs w:val="21"/>
        </w:rPr>
        <w:t xml:space="preserve"> </w:t>
      </w:r>
      <w:r w:rsidR="008B1E24">
        <w:rPr>
          <w:rFonts w:ascii="Cambria" w:hAnsi="Cambria" w:cs="Times New Roman"/>
          <w:sz w:val="21"/>
          <w:szCs w:val="21"/>
        </w:rPr>
        <w:fldChar w:fldCharType="begin" w:fldLock="1"/>
      </w:r>
      <w:r w:rsidR="005F51FA">
        <w:rPr>
          <w:rFonts w:ascii="Cambria" w:hAnsi="Cambria" w:cs="Times New Roman"/>
          <w:sz w:val="21"/>
          <w:szCs w:val="21"/>
        </w:rPr>
        <w:instrText>ADDIN CSL_CITATION {"citationItems":[{"id":"ITEM-1","itemData":{"ISSN":"2541-5255","abstract":"It is crucial for companies to build brand loyalty in order to sustain in highly competitive marketplace. Brand loyalty prevents customers to switch to other brands whereas providing loyal customers to buy more. Thus, how to gain loyalty and what are antecedents of brand loyalty are important subjects searched in the field of marketing. In the literature, brand trust and brand affect are studied as antecedents of brand loyalty. Brand trust is customers' believing in brand whereas brand affect, relatively new concept, consists of customers' feelings about the brands they experience. While brand trust is achieved through a long process, the brand affect occurs spontaneously. In this study, the impact of brand trust on brand loyalty is examined. In addition, the mediating role of brand affect on the relationship between brand trust and brand loyalty is also investigated. In the study, the data is collected from 463 young customers of leading sportswear brand in Turkey. In order to test the research model, the structural equation modelling is used. As a result, it is found that brand trust has a high impact on brand loyalty whereas brand affect has a mediating effect on the relationship between brand trust and brand loyalty.","author":[{"dropping-particle":"","family":"Bozbay","given":"Zehra","non-dropping-particle":"","parse-names":false,"suffix":""},{"dropping-particle":"","family":"Karakuş Başlar","given":"Emine","non-dropping-particle":"","parse-names":false,"suffix":""}],"container-title":"Jurnal Ilmiah MEA (Manajemen, Ekonomi, dan Akuntansi)","id":"ITEM-1","issue":"1","issued":{"date-parts":[["2022"]]},"page":"803-828","title":"Impact of Brand Trust on Brand Loyalty: Mediating Role of Brand Affect","type":"article-journal","volume":"6"},"uris":["http://www.mendeley.com/documents/?uuid=f09d686d-a104-4966-8a60-d33da16fd541"]}],"mendeley":{"formattedCitation":"(Bozbay &amp; Karakuş Başlar, 2022)","plainTextFormattedCitation":"(Bozbay &amp; Karakuş Başlar, 2022)","previouslyFormattedCitation":"(Bozbay &amp; Karakuş Başlar, 2022)"},"properties":{"noteIndex":0},"schema":"https://github.com/citation-style-language/schema/raw/master/csl-citation.json"}</w:instrText>
      </w:r>
      <w:r w:rsidR="008B1E24">
        <w:rPr>
          <w:rFonts w:ascii="Cambria" w:hAnsi="Cambria" w:cs="Times New Roman"/>
          <w:sz w:val="21"/>
          <w:szCs w:val="21"/>
        </w:rPr>
        <w:fldChar w:fldCharType="separate"/>
      </w:r>
      <w:r w:rsidR="008B1E24" w:rsidRPr="008B1E24">
        <w:rPr>
          <w:rFonts w:ascii="Cambria" w:hAnsi="Cambria" w:cs="Times New Roman"/>
          <w:noProof/>
          <w:sz w:val="21"/>
          <w:szCs w:val="21"/>
        </w:rPr>
        <w:t xml:space="preserve">(Bozbay &amp; Karakuş Başlar, </w:t>
      </w:r>
      <w:r w:rsidR="008B1E24" w:rsidRPr="008B1E24">
        <w:rPr>
          <w:rFonts w:ascii="Cambria" w:hAnsi="Cambria" w:cs="Times New Roman"/>
          <w:noProof/>
          <w:sz w:val="21"/>
          <w:szCs w:val="21"/>
        </w:rPr>
        <w:lastRenderedPageBreak/>
        <w:t>2022)</w:t>
      </w:r>
      <w:r w:rsidR="008B1E24">
        <w:rPr>
          <w:rFonts w:ascii="Cambria" w:hAnsi="Cambria" w:cs="Times New Roman"/>
          <w:sz w:val="21"/>
          <w:szCs w:val="21"/>
        </w:rPr>
        <w:fldChar w:fldCharType="end"/>
      </w:r>
      <w:r w:rsidRPr="001053A2">
        <w:rPr>
          <w:rFonts w:ascii="Cambria" w:hAnsi="Cambria" w:cs="Times New Roman"/>
          <w:sz w:val="21"/>
          <w:szCs w:val="21"/>
        </w:rPr>
        <w:t xml:space="preserve">. </w:t>
      </w:r>
      <w:proofErr w:type="gramStart"/>
      <w:r w:rsidRPr="001053A2">
        <w:rPr>
          <w:rFonts w:ascii="Cambria" w:hAnsi="Cambria" w:cs="Times New Roman"/>
          <w:sz w:val="21"/>
          <w:szCs w:val="21"/>
        </w:rPr>
        <w:t>Kepercayaan terhadap merek memegang peranan yang penting dalam terciptanya keputusan konsumen terhadap suatu merek tertentu.</w:t>
      </w:r>
      <w:proofErr w:type="gramEnd"/>
      <w:r w:rsidRPr="001053A2">
        <w:rPr>
          <w:rFonts w:ascii="Cambria" w:hAnsi="Cambria" w:cs="Times New Roman"/>
          <w:sz w:val="21"/>
          <w:szCs w:val="21"/>
        </w:rPr>
        <w:t xml:space="preserve"> Ketika seorang konsumen telah menaruh kepercayaan terhadap suatu merek, maka hal itu semakin meningkatkan kemungkinan mereka dalam melakukan keputusan pembelian terhadap merek tersebut</w:t>
      </w:r>
      <w:r w:rsidR="005F51FA">
        <w:rPr>
          <w:rFonts w:ascii="Cambria" w:hAnsi="Cambria" w:cs="Times New Roman"/>
          <w:sz w:val="21"/>
          <w:szCs w:val="21"/>
        </w:rPr>
        <w:t xml:space="preserve"> </w:t>
      </w:r>
      <w:r w:rsidR="005F51FA">
        <w:rPr>
          <w:rFonts w:ascii="Cambria" w:hAnsi="Cambria" w:cs="Times New Roman"/>
          <w:sz w:val="21"/>
          <w:szCs w:val="21"/>
        </w:rPr>
        <w:fldChar w:fldCharType="begin" w:fldLock="1"/>
      </w:r>
      <w:r w:rsidR="006D64DD">
        <w:rPr>
          <w:rFonts w:ascii="Cambria" w:hAnsi="Cambria" w:cs="Times New Roman"/>
          <w:sz w:val="21"/>
          <w:szCs w:val="21"/>
        </w:rPr>
        <w:instrText>ADDIN CSL_CITATION {"citationItems":[{"id":"ITEM-1","itemData":{"DOI":"10.1080/1331677X.2021.2016465","ISSN":"1331677X","abstract":"Green innovation performance deals with the strengthening of the organizations for their competence in enhancement of their green image. Current research examines the role of corporate social responsibility (CSR) in improving sustainable purchase intentions. In addition, it explores the mediating roles of brand trust and brand loyalty. It also reveals that how CSR is crucial for green innovation performance in Pakistan. This research uses the structural equation model (SEM) analysis technique to investigate the linkage between constructs in the complex research model. This uses a self-administrated survey-based questionnaire and a convenience sampling technique for data collection. The unit of analysis is buyers from textile and clothing brands consisting 373 respondents. The findings revealed that corporate social responsibility had a beneficial impact on Pakistani purchasers' long-term purchase intentions. Green innovation performance can also be improved by improving CSR. The link between CSR, sustainable buying intentions, and green innovation technology is partially mediated by brand loyalty. Brand trust was identified as a possible link between CSR and brand loyalty. Brand trust and loyalty, interestingly, modulate the link between CSR and sustainable purchase intentions as well as CSR and green innovation performance in a sequential manner. The article's findings will be useful for academics, specialists, and policymakers as these provide glimpse into textile, clothing, and fashion brands with a focus on CSR to improve green innovation performance, as well as highlighting the most relevant studies on the topic and showcasing trends in research and gaps in the field.","author":[{"dropping-particle":"","family":"Huo","given":"Chunhui","non-dropping-particle":"","parse-names":false,"suffix":""},{"dropping-particle":"","family":"Hameed","given":"Javaria","non-dropping-particle":"","parse-names":false,"suffix":""},{"dropping-particle":"","family":"Zhang","given":"Mo","non-dropping-particle":"","parse-names":false,"suffix":""},{"dropping-particle":"","family":"Mohd Ali","given":"Ahmad Fahme","non-dropping-particle":"Bin","parse-names":false,"suffix":""},{"dropping-particle":"","family":"Amri Nik Hashim","given":"Nik Alif","non-dropping-particle":"","parse-names":false,"suffix":""}],"container-title":"Economic Research-Ekonomska Istrazivanja ","id":"ITEM-1","issue":"1","issued":{"date-parts":[["2022"]]},"page":"4710-4739","publisher":"Routledge","title":"Modeling the impact of corporate social responsibility on sustainable purchase intentions: insights into brand trust and brand loyalty","type":"article-journal","volume":"35"},"uris":["http://www.mendeley.com/documents/?uuid=edd04f46-ab0e-427b-8a3b-359acd20f258"]}],"mendeley":{"formattedCitation":"(Huo et al., 2022)","plainTextFormattedCitation":"(Huo et al., 2022)","previouslyFormattedCitation":"(Huo et al., 2022)"},"properties":{"noteIndex":0},"schema":"https://github.com/citation-style-language/schema/raw/master/csl-citation.json"}</w:instrText>
      </w:r>
      <w:r w:rsidR="005F51FA">
        <w:rPr>
          <w:rFonts w:ascii="Cambria" w:hAnsi="Cambria" w:cs="Times New Roman"/>
          <w:sz w:val="21"/>
          <w:szCs w:val="21"/>
        </w:rPr>
        <w:fldChar w:fldCharType="separate"/>
      </w:r>
      <w:r w:rsidR="005F51FA" w:rsidRPr="005F51FA">
        <w:rPr>
          <w:rFonts w:ascii="Cambria" w:hAnsi="Cambria" w:cs="Times New Roman"/>
          <w:noProof/>
          <w:sz w:val="21"/>
          <w:szCs w:val="21"/>
        </w:rPr>
        <w:t>(Huo et al., 2022)</w:t>
      </w:r>
      <w:r w:rsidR="005F51FA">
        <w:rPr>
          <w:rFonts w:ascii="Cambria" w:hAnsi="Cambria" w:cs="Times New Roman"/>
          <w:sz w:val="21"/>
          <w:szCs w:val="21"/>
        </w:rPr>
        <w:fldChar w:fldCharType="end"/>
      </w:r>
      <w:r w:rsidRPr="001053A2">
        <w:rPr>
          <w:rFonts w:ascii="Cambria" w:hAnsi="Cambria" w:cs="Times New Roman"/>
          <w:sz w:val="21"/>
          <w:szCs w:val="21"/>
        </w:rPr>
        <w:t>. Keputusan pembelian adalah suatu hasil dari proses memilih dari beberapa pilihan atau alternatif yang tersedia</w:t>
      </w:r>
      <w:r w:rsidR="00450BCB">
        <w:rPr>
          <w:rFonts w:ascii="Cambria" w:hAnsi="Cambria" w:cs="Times New Roman"/>
          <w:sz w:val="21"/>
          <w:szCs w:val="21"/>
        </w:rPr>
        <w:t xml:space="preserve"> </w:t>
      </w:r>
      <w:r w:rsidR="00450BCB">
        <w:rPr>
          <w:rFonts w:ascii="Cambria" w:hAnsi="Cambria" w:cs="Times New Roman"/>
          <w:sz w:val="21"/>
          <w:szCs w:val="21"/>
        </w:rPr>
        <w:fldChar w:fldCharType="begin" w:fldLock="1"/>
      </w:r>
      <w:r w:rsidR="00A86F4C">
        <w:rPr>
          <w:rFonts w:ascii="Cambria" w:hAnsi="Cambria" w:cs="Times New Roman"/>
          <w:sz w:val="21"/>
          <w:szCs w:val="21"/>
        </w:rPr>
        <w:instrText>ADDIN CSL_CITATION {"citationItems":[{"id":"ITEM-1","itemData":{"ISSN":"18428517","abstract":"Nowadays, consumers face the information flood that is being generated and transmitted by all types of media. Higher availability of information used for purchasing decision-making process can be perceived as advantageous. However, possible drawbacks of the increased information density can be identified as well. Nevertheless, reasonably higher quantity of information is available to consumers to evaluate possible alternatives and assist them by their decisions. Information can be accessed through various channels including many kinds of screens: TV, computer, tablet or smartphone. This article aims at identification of changes in purchasing decision-making process of consumers in this digital era. Effects of these changes on companies are being analysed and presented.","author":[{"dropping-particle":"","family":"Miklošík","given":"Andrej","non-dropping-particle":"","parse-names":false,"suffix":""}],"container-title":"European Journal of Science and Theology","id":"ITEM-1","issue":"6","issued":{"date-parts":[["2015"]]},"page":"167-176","title":"Changes in purchasing decision-making process of consumers in the digital era","type":"article-journal","volume":"11"},"uris":["http://www.mendeley.com/documents/?uuid=a38f4521-ec1c-475d-a736-c145cd059b91"]}],"mendeley":{"formattedCitation":"(Miklošík, 2015)","manualFormatting":"(Miklošík, 2015","plainTextFormattedCitation":"(Miklošík, 2015)","previouslyFormattedCitation":"(Miklošík, 2015)"},"properties":{"noteIndex":0},"schema":"https://github.com/citation-style-language/schema/raw/master/csl-citation.json"}</w:instrText>
      </w:r>
      <w:r w:rsidR="00450BCB">
        <w:rPr>
          <w:rFonts w:ascii="Cambria" w:hAnsi="Cambria" w:cs="Times New Roman"/>
          <w:sz w:val="21"/>
          <w:szCs w:val="21"/>
        </w:rPr>
        <w:fldChar w:fldCharType="separate"/>
      </w:r>
      <w:r w:rsidR="00450BCB" w:rsidRPr="00450BCB">
        <w:rPr>
          <w:rFonts w:ascii="Cambria" w:hAnsi="Cambria" w:cs="Times New Roman"/>
          <w:noProof/>
          <w:sz w:val="21"/>
          <w:szCs w:val="21"/>
        </w:rPr>
        <w:t>(Miklošík, 2015</w:t>
      </w:r>
      <w:r w:rsidR="00450BCB">
        <w:rPr>
          <w:rFonts w:ascii="Cambria" w:hAnsi="Cambria" w:cs="Times New Roman"/>
          <w:sz w:val="21"/>
          <w:szCs w:val="21"/>
        </w:rPr>
        <w:fldChar w:fldCharType="end"/>
      </w:r>
      <w:r w:rsidR="00A86F4C">
        <w:rPr>
          <w:rFonts w:ascii="Cambria" w:hAnsi="Cambria" w:cs="Times New Roman"/>
          <w:sz w:val="21"/>
          <w:szCs w:val="21"/>
        </w:rPr>
        <w:t xml:space="preserve">; </w:t>
      </w:r>
      <w:r w:rsidR="00A86F4C">
        <w:rPr>
          <w:rFonts w:ascii="Cambria" w:hAnsi="Cambria" w:cs="Times New Roman"/>
          <w:sz w:val="21"/>
          <w:szCs w:val="21"/>
        </w:rPr>
        <w:fldChar w:fldCharType="begin" w:fldLock="1"/>
      </w:r>
      <w:r w:rsidR="00441781">
        <w:rPr>
          <w:rFonts w:ascii="Cambria" w:hAnsi="Cambria" w:cs="Times New Roman"/>
          <w:sz w:val="21"/>
          <w:szCs w:val="21"/>
        </w:rPr>
        <w:instrText>ADDIN CSL_CITATION {"citationItems":[{"id":"ITEM-1","itemData":{"DOI":"10.1016/j.jretconser.2021.102728","ISSN":"09696989","abstract":"Ranking alternative products to help consumers make better purchase choices is a valuable research topic. Most previous decision support models cannot be well applied to heterogeneous consumers. This paper focuses on establishing a personalized interactive model to assist consumers make better buying decisions with less effort. For the alternative products provided by consumers, we collect online reviews and parameter configurations of alternative products and then obtain the fusing evaluative information. As consumers are dominated by bounded rationality, they only provide partially key attribute weights, based on which, we construct an optimizing model to obtain the optimal attribute weights of customers for products. Then, a satisfaction function is proposed by uniting aspiration levels and risk attitudes of consumers and a compensatory decision rules is established to rank and recommend the brands to consumers. Finally, practicability of this study is illustrated with a real car purchase case. Through the case study, it can be seen that the proposed decision support model generates a personalized list of alternatives based on consumer's own utility function about risk attitudes, aspiration levels, and preferences for product attributes, which further confirms that the proposed model can capture the personalized needs of consumers. Theoretical and managerial implications of this model as well as advantages are further illustrated.","author":[{"dropping-particle":"","family":"Song","given":"Yongming","non-dropping-particle":"","parse-names":false,"suffix":""},{"dropping-particle":"","family":"Li","given":"Guangxu","non-dropping-particle":"","parse-names":false,"suffix":""},{"dropping-particle":"","family":"Li","given":"Tie","non-dropping-particle":"","parse-names":false,"suffix":""},{"dropping-particle":"","family":"Li","given":"Yanhong","non-dropping-particle":"","parse-names":false,"suffix":""}],"container-title":"Journal of Retailing and Consumer Services","id":"ITEM-1","issued":{"date-parts":[["2021"]]},"page":"1-11","publisher":"Elsevier Ltd","title":"A purchase decision support model considering consumer personalization about aspirations and risk attitudes","type":"article-journal","volume":"63"},"uris":["http://www.mendeley.com/documents/?uuid=bf846f53-c99e-4f42-99f6-7ace6dd57793"]}],"mendeley":{"formattedCitation":"(Song et al., 2021)","manualFormatting":"Song et al., 2021)","plainTextFormattedCitation":"(Song et al., 2021)","previouslyFormattedCitation":"(Song et al., 2021)"},"properties":{"noteIndex":0},"schema":"https://github.com/citation-style-language/schema/raw/master/csl-citation.json"}</w:instrText>
      </w:r>
      <w:r w:rsidR="00A86F4C">
        <w:rPr>
          <w:rFonts w:ascii="Cambria" w:hAnsi="Cambria" w:cs="Times New Roman"/>
          <w:sz w:val="21"/>
          <w:szCs w:val="21"/>
        </w:rPr>
        <w:fldChar w:fldCharType="separate"/>
      </w:r>
      <w:r w:rsidR="00A86F4C" w:rsidRPr="00A86F4C">
        <w:rPr>
          <w:rFonts w:ascii="Cambria" w:hAnsi="Cambria" w:cs="Times New Roman"/>
          <w:noProof/>
          <w:sz w:val="21"/>
          <w:szCs w:val="21"/>
        </w:rPr>
        <w:t>Song et al., 2021)</w:t>
      </w:r>
      <w:r w:rsidR="00A86F4C">
        <w:rPr>
          <w:rFonts w:ascii="Cambria" w:hAnsi="Cambria" w:cs="Times New Roman"/>
          <w:sz w:val="21"/>
          <w:szCs w:val="21"/>
        </w:rPr>
        <w:fldChar w:fldCharType="end"/>
      </w:r>
      <w:r w:rsidRPr="001053A2">
        <w:rPr>
          <w:rFonts w:ascii="Cambria" w:hAnsi="Cambria" w:cs="Times New Roman"/>
          <w:sz w:val="21"/>
          <w:szCs w:val="21"/>
        </w:rPr>
        <w:t>.</w:t>
      </w:r>
      <w:r w:rsidR="006E3B6E">
        <w:rPr>
          <w:rFonts w:ascii="Cambria" w:hAnsi="Cambria" w:cs="Times New Roman"/>
          <w:sz w:val="21"/>
          <w:szCs w:val="21"/>
        </w:rPr>
        <w:t xml:space="preserve"> </w:t>
      </w:r>
      <w:proofErr w:type="gramStart"/>
      <w:r w:rsidR="006E3B6E" w:rsidRPr="006E3B6E">
        <w:rPr>
          <w:rFonts w:ascii="Cambria" w:hAnsi="Cambria" w:cs="Times New Roman"/>
          <w:sz w:val="21"/>
          <w:szCs w:val="21"/>
        </w:rPr>
        <w:t>Hubungan merek dengan pelanggan didasarkan pada kepercayaan dan loyalitas</w:t>
      </w:r>
      <w:r w:rsidR="006E3B6E">
        <w:rPr>
          <w:rFonts w:ascii="Cambria" w:hAnsi="Cambria" w:cs="Times New Roman"/>
          <w:sz w:val="21"/>
          <w:szCs w:val="21"/>
        </w:rPr>
        <w:t>.</w:t>
      </w:r>
      <w:proofErr w:type="gramEnd"/>
      <w:r w:rsidR="006E3B6E">
        <w:rPr>
          <w:rFonts w:ascii="Cambria" w:hAnsi="Cambria" w:cs="Times New Roman"/>
          <w:sz w:val="21"/>
          <w:szCs w:val="21"/>
        </w:rPr>
        <w:t xml:space="preserve"> Beberapa </w:t>
      </w:r>
      <w:r w:rsidR="006E3B6E" w:rsidRPr="006E3B6E">
        <w:rPr>
          <w:rFonts w:ascii="Cambria" w:hAnsi="Cambria" w:cs="Times New Roman"/>
          <w:sz w:val="21"/>
          <w:szCs w:val="21"/>
        </w:rPr>
        <w:t>Studi menyoroti pentingnya konsep seperti kepercayaan, nila</w:t>
      </w:r>
      <w:r w:rsidR="006E3B6E">
        <w:rPr>
          <w:rFonts w:ascii="Cambria" w:hAnsi="Cambria" w:cs="Times New Roman"/>
          <w:sz w:val="21"/>
          <w:szCs w:val="21"/>
        </w:rPr>
        <w:t xml:space="preserve">i yang dirasakan, dan loyalitas </w:t>
      </w:r>
      <w:r w:rsidR="006E3B6E" w:rsidRPr="006E3B6E">
        <w:rPr>
          <w:rFonts w:ascii="Cambria" w:hAnsi="Cambria" w:cs="Times New Roman"/>
          <w:sz w:val="21"/>
          <w:szCs w:val="21"/>
        </w:rPr>
        <w:t>kelangsungan hubungan jangka panjang antara pelanggan dan perusahaan</w:t>
      </w:r>
      <w:r w:rsidR="00C97044">
        <w:rPr>
          <w:rFonts w:ascii="Cambria" w:hAnsi="Cambria" w:cs="Times New Roman"/>
          <w:sz w:val="21"/>
          <w:szCs w:val="21"/>
        </w:rPr>
        <w:t xml:space="preserve"> </w:t>
      </w:r>
      <w:r w:rsidR="00C97044">
        <w:rPr>
          <w:rFonts w:ascii="Cambria" w:hAnsi="Cambria" w:cs="Times New Roman"/>
          <w:sz w:val="21"/>
          <w:szCs w:val="21"/>
        </w:rPr>
        <w:fldChar w:fldCharType="begin" w:fldLock="1"/>
      </w:r>
      <w:r w:rsidR="005E3F17">
        <w:rPr>
          <w:rFonts w:ascii="Cambria" w:hAnsi="Cambria" w:cs="Times New Roman"/>
          <w:sz w:val="21"/>
          <w:szCs w:val="21"/>
        </w:rPr>
        <w:instrText>ADDIN CSL_CITATION {"citationItems":[{"id":"ITEM-1","itemData":{"DOI":"10.3390/joitmc7010075","ISSN":"21998531","abstract":"The socioeconomic changes that many countries have been experiencing in recent dec-ades, caused by structural factors or by specific circumstances, where the pandemic crisis of COVID-19 is only the most recent example, have posed challenges to organizations, which present themselves more and more and in various forms as threatened by the possibility of fulfilling their mis-sion. Public and private sectors increasingly present themselves as insufficient to respond effectively to day-to-day requests. This context of instability and the resulting impacts for non-profit organizations pose serious problems to the way in which governance is exercised and served as a motivation for carrying out a study that aimed to understand the influence of strategy and human resources on the governance of these organizations. A review of the literature on the variables under study made it possible to identify the sub-dimensions associated with each one of them and the respective indi-cators. Thus, for a quantitative study, it was possible to apply a questionnaire to 242 Holy Houses of Mercy in Portugal to understand the direct and indirect influences of strategic management and human resources management on the governance of these institutions. The results obtained show the existence of a positive relationship between the variables under analysis, confirming that not only do these variables influence, by themselves and directly, the governance of the institutions studied, but also the strategy influences human resources policies, which in turn have implications for the way the Holy Houses of Mercy deal with aspects associated with governance. It is concluded that, in general, for these organizations to be more effective in efforts to improve their governance processes, they must focus on strategic management and human resources management instru-ments.","author":[{"dropping-particle":"","family":"Oliveira","given":"Márcio","non-dropping-particle":"","parse-names":false,"suffix":""},{"dropping-particle":"","family":"Sousa","given":"Marlene","non-dropping-particle":"","parse-names":false,"suffix":""},{"dropping-particle":"","family":"Silva","given":"Rui","non-dropping-particle":"","parse-names":false,"suffix":""},{"dropping-particle":"","family":"Santos","given":"Tânia","non-dropping-particle":"","parse-names":false,"suffix":""}],"container-title":"Journal of Open Innovation: Technology, Market, and Complexity","id":"ITEM-1","issue":"1","issued":{"date-parts":[["2021"]]},"page":"1-20","publisher":"Elsevier Masson SAS","title":"Strategy and human resources management in non-profit organizations: Its interaction with open innovation","type":"article-journal","volume":"7"},"uris":["http://www.mendeley.com/documents/?uuid=f701d0b6-0282-482f-a130-47350a6e5c7c"]}],"mendeley":{"formattedCitation":"(Oliveira et al., 2021)","plainTextFormattedCitation":"(Oliveira et al., 2021)","previouslyFormattedCitation":"(Oliveira et al., 2021)"},"properties":{"noteIndex":0},"schema":"https://github.com/citation-style-language/schema/raw/master/csl-citation.json"}</w:instrText>
      </w:r>
      <w:r w:rsidR="00C97044">
        <w:rPr>
          <w:rFonts w:ascii="Cambria" w:hAnsi="Cambria" w:cs="Times New Roman"/>
          <w:sz w:val="21"/>
          <w:szCs w:val="21"/>
        </w:rPr>
        <w:fldChar w:fldCharType="separate"/>
      </w:r>
      <w:r w:rsidR="00C97044" w:rsidRPr="00C97044">
        <w:rPr>
          <w:rFonts w:ascii="Cambria" w:hAnsi="Cambria" w:cs="Times New Roman"/>
          <w:noProof/>
          <w:sz w:val="21"/>
          <w:szCs w:val="21"/>
        </w:rPr>
        <w:t>(Oliveira et al., 2021)</w:t>
      </w:r>
      <w:r w:rsidR="00C97044">
        <w:rPr>
          <w:rFonts w:ascii="Cambria" w:hAnsi="Cambria" w:cs="Times New Roman"/>
          <w:sz w:val="21"/>
          <w:szCs w:val="21"/>
        </w:rPr>
        <w:fldChar w:fldCharType="end"/>
      </w:r>
      <w:r w:rsidR="006E3B6E">
        <w:rPr>
          <w:rFonts w:ascii="Cambria" w:hAnsi="Cambria" w:cs="Times New Roman"/>
          <w:sz w:val="21"/>
          <w:szCs w:val="21"/>
        </w:rPr>
        <w:t xml:space="preserve">. Dengan demikian, </w:t>
      </w:r>
      <w:r w:rsidR="006E3B6E" w:rsidRPr="006E3B6E">
        <w:rPr>
          <w:rFonts w:ascii="Cambria" w:hAnsi="Cambria" w:cs="Times New Roman"/>
          <w:sz w:val="21"/>
          <w:szCs w:val="21"/>
        </w:rPr>
        <w:t>retensi pelanggan bergantung pada kemampuan perusahaan untuk memenuhi janjinya (faktor yang terkait</w:t>
      </w:r>
      <w:r w:rsidR="006E3B6E">
        <w:rPr>
          <w:rFonts w:ascii="Cambria" w:hAnsi="Cambria" w:cs="Times New Roman"/>
          <w:sz w:val="21"/>
          <w:szCs w:val="21"/>
        </w:rPr>
        <w:t xml:space="preserve"> </w:t>
      </w:r>
      <w:r w:rsidR="006E3B6E" w:rsidRPr="006E3B6E">
        <w:rPr>
          <w:rFonts w:ascii="Cambria" w:hAnsi="Cambria" w:cs="Times New Roman"/>
          <w:sz w:val="21"/>
          <w:szCs w:val="21"/>
        </w:rPr>
        <w:t>untuk percaya), yang muncul dari saat salah satu pihak percaya pada pihak lain</w:t>
      </w:r>
      <w:r w:rsidR="005E3F17">
        <w:rPr>
          <w:rFonts w:ascii="Cambria" w:hAnsi="Cambria" w:cs="Times New Roman"/>
          <w:sz w:val="21"/>
          <w:szCs w:val="21"/>
        </w:rPr>
        <w:t xml:space="preserve"> </w:t>
      </w:r>
      <w:r w:rsidR="005E3F17">
        <w:rPr>
          <w:rFonts w:ascii="Cambria" w:hAnsi="Cambria" w:cs="Times New Roman"/>
          <w:sz w:val="21"/>
          <w:szCs w:val="21"/>
        </w:rPr>
        <w:fldChar w:fldCharType="begin" w:fldLock="1"/>
      </w:r>
      <w:r w:rsidR="00DC0276">
        <w:rPr>
          <w:rFonts w:ascii="Cambria" w:hAnsi="Cambria" w:cs="Times New Roman"/>
          <w:sz w:val="21"/>
          <w:szCs w:val="21"/>
        </w:rPr>
        <w:instrText>ADDIN CSL_CITATION {"citationItems":[{"id":"ITEM-1","itemData":{"DOI":"10.1080/02642069.2018.1429415","ISSN":"17439507","abstract":"This study identifies the depth structure of customer complaint efforts and investigates the roles of each dimension in the structural relations with customer satisfaction and loyalty. Three dimensions of customer complaint efforts were identified, procedural effort, cognitive effort, and affective effort in the restaurant context. This study uses two subsamples to develop and validate the proposed three-dimension customer complaint efforts scale. Exploratory factor analysis was conducted on the first subsample of 211 participants. Confirmatory factor analysis and structural equation modeling were applied on the second subsample of 328 participants. It is found that customers’ physical/procedural and cognitive efforts exerted during the complaint resolution process compound their affective efforts, which further reduce customer satisfaction with the complaint process and erode customer behavioral and attitudinal loyalty. This study bridges the research gap gaps and provides managerial implications to help reduce customer complaint efforts and ensure positive customer behaviors.","author":[{"dropping-particle":"","family":"Cai","given":"Ruiying","non-dropping-particle":"","parse-names":false,"suffix":""},{"dropping-particle":"","family":"Chi","given":"Christina Geng Qing","non-dropping-particle":"","parse-names":false,"suffix":""}],"container-title":"Service Industries Journal","id":"ITEM-1","issue":"15-16","issued":{"date-parts":[["2018"]]},"page":"1095-1115","publisher":"Taylor &amp; Francis","title":"The impacts of complaint efforts on customer satisfaction and loyalty","type":"article-journal","volume":"38"},"uris":["http://www.mendeley.com/documents/?uuid=f576463a-f6f8-4ae4-bf6d-0da9dca6d795"]}],"mendeley":{"formattedCitation":"(Cai &amp; Chi, 2018)","plainTextFormattedCitation":"(Cai &amp; Chi, 2018)","previouslyFormattedCitation":"(Cai &amp; Chi, 2018)"},"properties":{"noteIndex":0},"schema":"https://github.com/citation-style-language/schema/raw/master/csl-citation.json"}</w:instrText>
      </w:r>
      <w:r w:rsidR="005E3F17">
        <w:rPr>
          <w:rFonts w:ascii="Cambria" w:hAnsi="Cambria" w:cs="Times New Roman"/>
          <w:sz w:val="21"/>
          <w:szCs w:val="21"/>
        </w:rPr>
        <w:fldChar w:fldCharType="separate"/>
      </w:r>
      <w:r w:rsidR="005E3F17" w:rsidRPr="005E3F17">
        <w:rPr>
          <w:rFonts w:ascii="Cambria" w:hAnsi="Cambria" w:cs="Times New Roman"/>
          <w:noProof/>
          <w:sz w:val="21"/>
          <w:szCs w:val="21"/>
        </w:rPr>
        <w:t>(Cai &amp; Chi, 2018)</w:t>
      </w:r>
      <w:r w:rsidR="005E3F17">
        <w:rPr>
          <w:rFonts w:ascii="Cambria" w:hAnsi="Cambria" w:cs="Times New Roman"/>
          <w:sz w:val="21"/>
          <w:szCs w:val="21"/>
        </w:rPr>
        <w:fldChar w:fldCharType="end"/>
      </w:r>
      <w:r w:rsidR="005E3F17">
        <w:rPr>
          <w:rFonts w:ascii="Cambria" w:hAnsi="Cambria" w:cs="Times New Roman"/>
          <w:sz w:val="21"/>
          <w:szCs w:val="21"/>
        </w:rPr>
        <w:t>.</w:t>
      </w:r>
    </w:p>
    <w:p w14:paraId="58F54F6C" w14:textId="62AF0706" w:rsidR="001053A2" w:rsidRPr="000E26D5" w:rsidRDefault="001053A2" w:rsidP="001053A2">
      <w:pPr>
        <w:spacing w:after="0" w:line="240" w:lineRule="auto"/>
        <w:ind w:firstLine="567"/>
        <w:jc w:val="both"/>
        <w:rPr>
          <w:rFonts w:ascii="Cambria" w:hAnsi="Cambria" w:cs="Times New Roman"/>
          <w:sz w:val="21"/>
          <w:szCs w:val="21"/>
        </w:rPr>
      </w:pPr>
      <w:r w:rsidRPr="000E26D5">
        <w:rPr>
          <w:rFonts w:ascii="Cambria" w:hAnsi="Cambria" w:cs="Times New Roman"/>
          <w:sz w:val="21"/>
          <w:szCs w:val="21"/>
        </w:rPr>
        <w:t xml:space="preserve">Setelah mempelajari dan menelaah berbagai kajian-kajian serta literatur-literatur manajemen pemasaran, khususnya penelitian-penelitian yang berkaitan dengan pengaruh citra merek dan </w:t>
      </w:r>
      <w:r w:rsidRPr="000E26D5">
        <w:rPr>
          <w:rFonts w:ascii="Cambria" w:hAnsi="Cambria" w:cs="Times New Roman"/>
          <w:iCs/>
          <w:sz w:val="21"/>
          <w:szCs w:val="21"/>
        </w:rPr>
        <w:t>electronic word of mouth</w:t>
      </w:r>
      <w:r w:rsidRPr="000E26D5">
        <w:rPr>
          <w:rFonts w:ascii="Cambria" w:hAnsi="Cambria" w:cs="Times New Roman"/>
          <w:sz w:val="21"/>
          <w:szCs w:val="21"/>
        </w:rPr>
        <w:t xml:space="preserve"> terhadap keputusan pembelian, maka terdapat beberapa penelitian yang telah dilakukan oleh peneliti-peneliti terdahulu untuk melihat pengaruh citra merek terhadap keputusan pembelian dan pengaruh </w:t>
      </w:r>
      <w:r w:rsidR="00917A3C" w:rsidRPr="000E26D5">
        <w:rPr>
          <w:rFonts w:ascii="Cambria" w:hAnsi="Cambria" w:cs="Times New Roman"/>
          <w:sz w:val="21"/>
          <w:szCs w:val="21"/>
        </w:rPr>
        <w:t xml:space="preserve">E-WoM </w:t>
      </w:r>
      <w:r w:rsidRPr="000E26D5">
        <w:rPr>
          <w:rFonts w:ascii="Cambria" w:hAnsi="Cambria" w:cs="Times New Roman"/>
          <w:sz w:val="21"/>
          <w:szCs w:val="21"/>
        </w:rPr>
        <w:t>terhadap keputusan pembelian, ternyata belum memperlihatkan hasil yang jelas terhadap temuan-temuan yang dikemukakan, sehingga te</w:t>
      </w:r>
      <w:r w:rsidR="005E3F17">
        <w:rPr>
          <w:rFonts w:ascii="Cambria" w:hAnsi="Cambria" w:cs="Times New Roman"/>
          <w:sz w:val="21"/>
          <w:szCs w:val="21"/>
        </w:rPr>
        <w:t xml:space="preserve">rjadi perbedaan penelitian atas </w:t>
      </w:r>
      <w:r w:rsidRPr="000E26D5">
        <w:rPr>
          <w:rFonts w:ascii="Cambria" w:hAnsi="Cambria" w:cs="Times New Roman"/>
          <w:sz w:val="21"/>
          <w:szCs w:val="21"/>
        </w:rPr>
        <w:t xml:space="preserve">temuan-temuan tersebut yang membingungkan/ambigu, serta memunculkan </w:t>
      </w:r>
      <w:r w:rsidRPr="000E26D5">
        <w:rPr>
          <w:rFonts w:ascii="Cambria" w:hAnsi="Cambria" w:cs="Times New Roman"/>
          <w:iCs/>
          <w:sz w:val="21"/>
          <w:szCs w:val="21"/>
        </w:rPr>
        <w:t>research gap</w:t>
      </w:r>
      <w:r w:rsidRPr="000E26D5">
        <w:rPr>
          <w:rFonts w:ascii="Cambria" w:hAnsi="Cambria" w:cs="Times New Roman"/>
          <w:sz w:val="21"/>
          <w:szCs w:val="21"/>
        </w:rPr>
        <w:t xml:space="preserve"> dari temuan-temuan tersebut. </w:t>
      </w:r>
      <w:proofErr w:type="gramStart"/>
      <w:r w:rsidRPr="000E26D5">
        <w:rPr>
          <w:rFonts w:ascii="Cambria" w:hAnsi="Cambria" w:cs="Times New Roman"/>
          <w:sz w:val="21"/>
          <w:szCs w:val="21"/>
        </w:rPr>
        <w:t>Beberapa temuan penelitian-penelitian terdahulu yang menyebabkan perbe</w:t>
      </w:r>
      <w:r w:rsidR="00441781" w:rsidRPr="000E26D5">
        <w:rPr>
          <w:rFonts w:ascii="Cambria" w:hAnsi="Cambria" w:cs="Times New Roman"/>
          <w:sz w:val="21"/>
          <w:szCs w:val="21"/>
        </w:rPr>
        <w:t>daan penelitian sehi</w:t>
      </w:r>
      <w:r w:rsidRPr="000E26D5">
        <w:rPr>
          <w:rFonts w:ascii="Cambria" w:hAnsi="Cambria" w:cs="Times New Roman"/>
          <w:sz w:val="21"/>
          <w:szCs w:val="21"/>
        </w:rPr>
        <w:t xml:space="preserve">nga memunculkan </w:t>
      </w:r>
      <w:r w:rsidRPr="000E26D5">
        <w:rPr>
          <w:rFonts w:ascii="Cambria" w:hAnsi="Cambria" w:cs="Times New Roman"/>
          <w:iCs/>
          <w:sz w:val="21"/>
          <w:szCs w:val="21"/>
        </w:rPr>
        <w:t>research gap</w:t>
      </w:r>
      <w:r w:rsidR="00BC1B89">
        <w:rPr>
          <w:rFonts w:ascii="Cambria" w:hAnsi="Cambria" w:cs="Times New Roman"/>
          <w:sz w:val="21"/>
          <w:szCs w:val="21"/>
        </w:rPr>
        <w:t xml:space="preserve"> penelitian.</w:t>
      </w:r>
      <w:proofErr w:type="gramEnd"/>
    </w:p>
    <w:p w14:paraId="5E1A407E" w14:textId="24E55466" w:rsidR="001053A2" w:rsidRPr="000E26D5" w:rsidRDefault="001053A2" w:rsidP="00AA50D8">
      <w:pPr>
        <w:spacing w:after="0" w:line="240" w:lineRule="auto"/>
        <w:ind w:firstLine="567"/>
        <w:jc w:val="both"/>
        <w:rPr>
          <w:rFonts w:ascii="Cambria" w:hAnsi="Cambria" w:cs="Times New Roman"/>
          <w:sz w:val="21"/>
          <w:szCs w:val="21"/>
        </w:rPr>
      </w:pPr>
      <w:proofErr w:type="gramStart"/>
      <w:r w:rsidRPr="001053A2">
        <w:rPr>
          <w:rFonts w:ascii="Cambria" w:hAnsi="Cambria" w:cs="Times New Roman"/>
          <w:sz w:val="21"/>
          <w:szCs w:val="21"/>
        </w:rPr>
        <w:t>Pertama, pengaruh citra merek terhadap keputusan pembelian.</w:t>
      </w:r>
      <w:proofErr w:type="gramEnd"/>
      <w:r w:rsidRPr="001053A2">
        <w:rPr>
          <w:rFonts w:ascii="Cambria" w:hAnsi="Cambria" w:cs="Times New Roman"/>
          <w:sz w:val="21"/>
          <w:szCs w:val="21"/>
        </w:rPr>
        <w:t xml:space="preserve"> Penelitian yang dilakukan oleh </w:t>
      </w:r>
      <w:r w:rsidR="006D64DD">
        <w:rPr>
          <w:rFonts w:ascii="Cambria" w:hAnsi="Cambria" w:cs="Times New Roman"/>
          <w:sz w:val="21"/>
          <w:szCs w:val="21"/>
        </w:rPr>
        <w:fldChar w:fldCharType="begin" w:fldLock="1"/>
      </w:r>
      <w:r w:rsidR="00391897">
        <w:rPr>
          <w:rFonts w:ascii="Cambria" w:hAnsi="Cambria" w:cs="Times New Roman"/>
          <w:sz w:val="21"/>
          <w:szCs w:val="21"/>
        </w:rPr>
        <w:instrText>ADDIN CSL_CITATION {"citationItems":[{"id":"ITEM-1","itemData":{"DOI":"10.1155/2022/6392172","ISSN":"1607887X","abstract":"For the purpose of understanding the effect of green marketing on brand image, this paper has added mediation variable namely brand image into the research model; meanwhile, in order to better discuss about this issue in the context of green marketing, the paper considers that greenwash is an indispensable element in adjusting green marketing's effect on the brand. The paper has used the method of a questionnaire survey to distribute questionnaires on online social platforms. A total of 500 questionnaires have been distributed, and 415 valid questionnaires have been collected with an effective collection rate of 83%. In this paper, SPSS 24 and AMOS 23 are applied to verify its theoretical model and structural model. The result manifests that the design of the questionnaire is well reliable and highly effective; meanwhile, variables are significantly correlated. Besides, it concludes that the relationship between green marketing and brand trust differentiate in the following two dimensions: spontaneity and compulsion. Moreover, brand image plays an obviously intermediary role between green marketing and brand trust, which also proves that greenwash works as a significantly negative regulatory role.","author":[{"dropping-particle":"","family":"Wu","given":"Lanmeng","non-dropping-particle":"","parse-names":false,"suffix":""},{"dropping-particle":"","family":"Liu","given":"Ziyang","non-dropping-particle":"","parse-names":false,"suffix":""}],"container-title":"Discrete Dynamics in Nature and Society","id":"ITEM-1","issued":{"date-parts":[["2022"]]},"page":"1-10","title":"The Influence of Green Marketing on Brand Trust: The Mediation Role of Brand Image and the Moderation Effect of Greenwash","type":"article-journal"},"uris":["http://www.mendeley.com/documents/?uuid=78a35b3f-b65d-4e85-a476-56fdba8ebd38"]}],"mendeley":{"formattedCitation":"(L. Wu &amp; Liu, 2022)","manualFormatting":"L. Wu &amp; Liu (2022)","plainTextFormattedCitation":"(L. Wu &amp; Liu, 2022)","previouslyFormattedCitation":"(L. Wu &amp; Liu, 2022)"},"properties":{"noteIndex":0},"schema":"https://github.com/citation-style-language/schema/raw/master/csl-citation.json"}</w:instrText>
      </w:r>
      <w:r w:rsidR="006D64DD">
        <w:rPr>
          <w:rFonts w:ascii="Cambria" w:hAnsi="Cambria" w:cs="Times New Roman"/>
          <w:sz w:val="21"/>
          <w:szCs w:val="21"/>
        </w:rPr>
        <w:fldChar w:fldCharType="separate"/>
      </w:r>
      <w:r w:rsidR="006D64DD">
        <w:rPr>
          <w:rFonts w:ascii="Cambria" w:hAnsi="Cambria" w:cs="Times New Roman"/>
          <w:noProof/>
          <w:sz w:val="21"/>
          <w:szCs w:val="21"/>
        </w:rPr>
        <w:t>L. Wu &amp; Liu (</w:t>
      </w:r>
      <w:r w:rsidR="006D64DD" w:rsidRPr="006D64DD">
        <w:rPr>
          <w:rFonts w:ascii="Cambria" w:hAnsi="Cambria" w:cs="Times New Roman"/>
          <w:noProof/>
          <w:sz w:val="21"/>
          <w:szCs w:val="21"/>
        </w:rPr>
        <w:t>2022)</w:t>
      </w:r>
      <w:r w:rsidR="006D64DD">
        <w:rPr>
          <w:rFonts w:ascii="Cambria" w:hAnsi="Cambria" w:cs="Times New Roman"/>
          <w:sz w:val="21"/>
          <w:szCs w:val="21"/>
        </w:rPr>
        <w:fldChar w:fldCharType="end"/>
      </w:r>
      <w:r w:rsidRPr="001053A2">
        <w:rPr>
          <w:rFonts w:ascii="Cambria" w:hAnsi="Cambria" w:cs="Times New Roman"/>
          <w:sz w:val="21"/>
          <w:szCs w:val="21"/>
        </w:rPr>
        <w:t xml:space="preserve"> mendapatkan hasil bahwa variabel </w:t>
      </w:r>
      <w:bookmarkStart w:id="1" w:name="_Hlk77095770"/>
      <w:r w:rsidRPr="001053A2">
        <w:rPr>
          <w:rFonts w:ascii="Cambria" w:hAnsi="Cambria" w:cs="Times New Roman"/>
          <w:sz w:val="21"/>
          <w:szCs w:val="21"/>
        </w:rPr>
        <w:t>citra merek berpengaruh secara signifikan terhadap keputusan pembelian</w:t>
      </w:r>
      <w:bookmarkEnd w:id="1"/>
      <w:r w:rsidRPr="001053A2">
        <w:rPr>
          <w:rFonts w:ascii="Cambria" w:hAnsi="Cambria" w:cs="Times New Roman"/>
          <w:sz w:val="21"/>
          <w:szCs w:val="21"/>
        </w:rPr>
        <w:t xml:space="preserve">. Selanjutnya penelitian yang dilakukan oleh </w:t>
      </w:r>
      <w:r w:rsidR="00391897">
        <w:rPr>
          <w:rFonts w:ascii="Cambria" w:hAnsi="Cambria" w:cs="Times New Roman"/>
          <w:sz w:val="21"/>
          <w:szCs w:val="21"/>
        </w:rPr>
        <w:fldChar w:fldCharType="begin" w:fldLock="1"/>
      </w:r>
      <w:r w:rsidR="00EF22BD">
        <w:rPr>
          <w:rFonts w:ascii="Cambria" w:hAnsi="Cambria" w:cs="Times New Roman"/>
          <w:sz w:val="21"/>
          <w:szCs w:val="21"/>
        </w:rPr>
        <w:instrText>ADDIN CSL_CITATION {"citationItems":[{"id":"ITEM-1","itemData":{"ISSN":"2344-6773","abstract":"During the pandemic, smartphone sales in Indonesia increased, especially for companies that continued to innovate, emphasize product quality, and develop creative products. This research aims to examine whether brand image, product quality, and lifestyle affect iPhone purchasing decisions. The method used in this study is a quantitative research method using primary data, conducted through surveys by distributing questionnaires in Yogyakarta Special Region Province, Indonesia. Respondents in this research are iPhone users in Indonesia, and the sampling method in this research involved purposive sampling. After passing the test phase, and through validity and reliability tests, 200 responses were collected. Data analysis tool uses multiple linear regression analysis. The results showed that product quality and lifestyle had positive and significant effect on purchase decision, but brand image does not influence purchase decision. In this case, brand image does not have an influence on consumers from Indonesia when buying a smartphone.","author":[{"dropping-particle":"","family":"Viorentina","given":"Dinda","non-dropping-particle":"","parse-names":false,"suffix":""},{"dropping-particle":"","family":"Santoso","given":"Singgih","non-dropping-particle":"","parse-names":false,"suffix":""}],"container-title":"Expert Journal of Marketing","id":"ITEM-1","issue":"1","issued":{"date-parts":[["2023"]]},"page":"25-33","title":"Influence of Brand Image, Product Quality, and Lifestyle on Smartphone Purchase Decision in Indonesia","type":"article-journal","volume":"11"},"uris":["http://www.mendeley.com/documents/?uuid=a0ba4fb1-541b-4ca1-a6d0-03a413d8ec06"]}],"mendeley":{"formattedCitation":"(Viorentina &amp; Santoso, 2023)","manualFormatting":"Viorentina &amp; Santoso (2023)","plainTextFormattedCitation":"(Viorentina &amp; Santoso, 2023)","previouslyFormattedCitation":"(Viorentina &amp; Santoso, 2023)"},"properties":{"noteIndex":0},"schema":"https://github.com/citation-style-language/schema/raw/master/csl-citation.json"}</w:instrText>
      </w:r>
      <w:r w:rsidR="00391897">
        <w:rPr>
          <w:rFonts w:ascii="Cambria" w:hAnsi="Cambria" w:cs="Times New Roman"/>
          <w:sz w:val="21"/>
          <w:szCs w:val="21"/>
        </w:rPr>
        <w:fldChar w:fldCharType="separate"/>
      </w:r>
      <w:r w:rsidR="00391897">
        <w:rPr>
          <w:rFonts w:ascii="Cambria" w:hAnsi="Cambria" w:cs="Times New Roman"/>
          <w:noProof/>
          <w:sz w:val="21"/>
          <w:szCs w:val="21"/>
        </w:rPr>
        <w:t>Viorentina &amp; Santoso (</w:t>
      </w:r>
      <w:r w:rsidR="00391897" w:rsidRPr="00391897">
        <w:rPr>
          <w:rFonts w:ascii="Cambria" w:hAnsi="Cambria" w:cs="Times New Roman"/>
          <w:noProof/>
          <w:sz w:val="21"/>
          <w:szCs w:val="21"/>
        </w:rPr>
        <w:t>2023)</w:t>
      </w:r>
      <w:r w:rsidR="00391897">
        <w:rPr>
          <w:rFonts w:ascii="Cambria" w:hAnsi="Cambria" w:cs="Times New Roman"/>
          <w:sz w:val="21"/>
          <w:szCs w:val="21"/>
        </w:rPr>
        <w:fldChar w:fldCharType="end"/>
      </w:r>
      <w:r w:rsidRPr="001053A2">
        <w:rPr>
          <w:rFonts w:ascii="Cambria" w:hAnsi="Cambria" w:cs="Times New Roman"/>
          <w:sz w:val="21"/>
          <w:szCs w:val="21"/>
        </w:rPr>
        <w:t xml:space="preserve"> menyimpulkan hasil bahwa variabel citra merek berpengaruh secara signifikan terhadap keputusan pembelian. Namun berbeda dengan hasil penelitian diatas, penelitian yang dilakukan oleh </w:t>
      </w:r>
      <w:r w:rsidR="00EF22BD">
        <w:rPr>
          <w:rFonts w:ascii="Cambria" w:hAnsi="Cambria" w:cs="Times New Roman"/>
          <w:sz w:val="21"/>
          <w:szCs w:val="21"/>
        </w:rPr>
        <w:fldChar w:fldCharType="begin" w:fldLock="1"/>
      </w:r>
      <w:r w:rsidR="00206D62">
        <w:rPr>
          <w:rFonts w:ascii="Cambria" w:hAnsi="Cambria" w:cs="Times New Roman"/>
          <w:sz w:val="21"/>
          <w:szCs w:val="21"/>
        </w:rPr>
        <w:instrText>ADDIN CSL_CITATION {"citationItems":[{"id":"ITEM-1","itemData":{"DOI":"10.3390/joitmc8030109","ISSN":"21998531","abstract":"The purpose of this article is to analyze the relationship between a brand’s trust in consumer decisions and its maintenance over time in a retail chain in northern Brazil known as Bemol. The sample consists of 210 respondents, customers of Bemol, and the methodology used is a model of structural equations. The developed model consists of 22 variables, divided into three constructs: trust, loyalty and brand. The results show the importance of trust in the consumption decision, as well as loyalty, relationship and satisfaction. Trust and loyalty lead to brand relationship, which is why managers must pay special attention to the factors to be provided to their customers so that this triad can be verified. Commercial brands marketed to the public should consider inducing strong feelings towards the brand as an important step in promoting customer satisfaction and loyalty. A brand for which that the consumer develops strong feelings will facilitate and potentiate positive behaviors in the long term. However, some behavioral characteristics, attendance and leadership, are of lesser importance to the consumer. This research presents a limitation as to its application, as the respondents were only customers of one brand, Bemol.","author":[{"dropping-particle":"","family":"Cardoso","given":"António","non-dropping-particle":"","parse-names":false,"suffix":""},{"dropping-particle":"","family":"Gabriel","given":"Marx","non-dropping-particle":"","parse-names":false,"suffix":""},{"dropping-particle":"","family":"Figueiredo","given":"Jorge","non-dropping-particle":"","parse-names":false,"suffix":""},{"dropping-particle":"","family":"Oliveira","given":"Isabel","non-dropping-particle":"","parse-names":false,"suffix":""},{"dropping-particle":"","family":"Rêgo","given":"Reiville","non-dropping-particle":"","parse-names":false,"suffix":""},{"dropping-particle":"","family":"Silva","given":"Rui","non-dropping-particle":"","parse-names":false,"suffix":""},{"dropping-particle":"","family":"Oliveira","given":"Márcio","non-dropping-particle":"","parse-names":false,"suffix":""},{"dropping-particle":"","family":"Meirinhos","given":"Galvão","non-dropping-particle":"","parse-names":false,"suffix":""}],"container-title":"Journal of Open Innovation: Technology, Market, and Complexity","id":"ITEM-1","issue":"3","issued":{"date-parts":[["2022"]]},"page":"1-15","title":"Trust and Loyalty in Building the Brand Relationship with the Customer: Empirical Analysis in a Retail Chain in Northern Brazil","type":"article-journal","volume":"8"},"uris":["http://www.mendeley.com/documents/?uuid=c4888e4e-ac24-4db1-bef7-f91b2c3b7ebe"]}],"mendeley":{"formattedCitation":"(Cardoso et al., 2022)","manualFormatting":"Cardoso et al. (2022)","plainTextFormattedCitation":"(Cardoso et al., 2022)","previouslyFormattedCitation":"(Cardoso et al., 2022)"},"properties":{"noteIndex":0},"schema":"https://github.com/citation-style-language/schema/raw/master/csl-citation.json"}</w:instrText>
      </w:r>
      <w:r w:rsidR="00EF22BD">
        <w:rPr>
          <w:rFonts w:ascii="Cambria" w:hAnsi="Cambria" w:cs="Times New Roman"/>
          <w:sz w:val="21"/>
          <w:szCs w:val="21"/>
        </w:rPr>
        <w:fldChar w:fldCharType="separate"/>
      </w:r>
      <w:r w:rsidR="00EF22BD">
        <w:rPr>
          <w:rFonts w:ascii="Cambria" w:hAnsi="Cambria" w:cs="Times New Roman"/>
          <w:noProof/>
          <w:sz w:val="21"/>
          <w:szCs w:val="21"/>
        </w:rPr>
        <w:t>Cardoso et al. (</w:t>
      </w:r>
      <w:r w:rsidR="00EF22BD" w:rsidRPr="00EF22BD">
        <w:rPr>
          <w:rFonts w:ascii="Cambria" w:hAnsi="Cambria" w:cs="Times New Roman"/>
          <w:noProof/>
          <w:sz w:val="21"/>
          <w:szCs w:val="21"/>
        </w:rPr>
        <w:t>2022)</w:t>
      </w:r>
      <w:r w:rsidR="00EF22BD">
        <w:rPr>
          <w:rFonts w:ascii="Cambria" w:hAnsi="Cambria" w:cs="Times New Roman"/>
          <w:sz w:val="21"/>
          <w:szCs w:val="21"/>
        </w:rPr>
        <w:fldChar w:fldCharType="end"/>
      </w:r>
      <w:r w:rsidRPr="001053A2">
        <w:rPr>
          <w:rFonts w:ascii="Cambria" w:hAnsi="Cambria" w:cs="Times New Roman"/>
          <w:sz w:val="21"/>
          <w:szCs w:val="21"/>
        </w:rPr>
        <w:t xml:space="preserve"> mendapatkan hasil bahwa secara parsial variabel citra merek tidak berpengaruh terhadap keputusan pembelian. Begitu juga dengan hasil penelitian yang dilakukan </w:t>
      </w:r>
      <w:r w:rsidR="00206D62">
        <w:rPr>
          <w:rFonts w:ascii="Cambria" w:hAnsi="Cambria" w:cs="Times New Roman"/>
          <w:sz w:val="21"/>
          <w:szCs w:val="21"/>
        </w:rPr>
        <w:fldChar w:fldCharType="begin" w:fldLock="1"/>
      </w:r>
      <w:r w:rsidR="000E26D5">
        <w:rPr>
          <w:rFonts w:ascii="Cambria" w:hAnsi="Cambria" w:cs="Times New Roman"/>
          <w:sz w:val="21"/>
          <w:szCs w:val="21"/>
        </w:rPr>
        <w:instrText>ADDIN CSL_CITATION {"citationItems":[{"id":"ITEM-1","itemData":{"DOI":"10.3390/su14105939","ISSN":"20711050","abstract":"This research examines the impact of green marketing and its factors on purchase intention through green brand trust and image. It examines the correlation between six concepts: green knowledge, environmental attitude and knowledge, green image, green trust, and purchase intention. An empirical survey was used to test the hypotheses. Data were collected from a total of 300 respondents from Pakistan, and structural equation modeling (SPSS-AMOS) is proposed to assess the relationships of the research model. The findings show a significant positive association between practical green marketing approaches (green knowledge, attitude, environmental knowledge, and purchase intention for green products); additionally, green products with high ecological qualities create a positive intention towards consumer choice. Furthermore, green marketing approaches (green knowledge, attitude, and environmental knowledge) directly and significantly influence green image and trust. This study suggests that green approaches can be used as a brand marketing strategy to enhance customer purchase intention. The study also found that green marketing can help brands achieve and maintain brand equity. This research explores the relationship between the multidimensional green marketing approaches (green knowledge, attitude, and environmental knowledge) to enhance the purchase intention of green products; the creation of an overpowering market brand was one of its primary objectives. This study offers managerial implications for the development of green firms.","author":[{"dropping-particle":"","family":"Tan","given":"Zhongfu","non-dropping-particle":"","parse-names":false,"suffix":""},{"dropping-particle":"","family":"Sadiq","given":"Burhan","non-dropping-particle":"","parse-names":false,"suffix":""},{"dropping-particle":"","family":"Bashir","given":"Tayyeba","non-dropping-particle":"","parse-names":false,"suffix":""},{"dropping-particle":"","family":"Mahmood","given":"Hassan","non-dropping-particle":"","parse-names":false,"suffix":""},{"dropping-particle":"","family":"Rasool","given":"Yasir","non-dropping-particle":"","parse-names":false,"suffix":""}],"container-title":"Sustainability (Switzerland)","id":"ITEM-1","issue":"10","issued":{"date-parts":[["2022"]]},"page":"1-15","title":"Investigating the Impact of Green Marketing Components on Purchase Intention: The Mediating Role of Brand Image and Brand Trust","type":"article-journal","volume":"14"},"uris":["http://www.mendeley.com/documents/?uuid=d1df6301-a446-48e9-a89f-ff322d876c30"]}],"mendeley":{"formattedCitation":"(Tan et al., 2022)","manualFormatting":"Tan et al. (2022)","plainTextFormattedCitation":"(Tan et al., 2022)","previouslyFormattedCitation":"(Tan et al., 2022)"},"properties":{"noteIndex":0},"schema":"https://github.com/citation-style-language/schema/raw/master/csl-citation.json"}</w:instrText>
      </w:r>
      <w:r w:rsidR="00206D62">
        <w:rPr>
          <w:rFonts w:ascii="Cambria" w:hAnsi="Cambria" w:cs="Times New Roman"/>
          <w:sz w:val="21"/>
          <w:szCs w:val="21"/>
        </w:rPr>
        <w:fldChar w:fldCharType="separate"/>
      </w:r>
      <w:r w:rsidR="00206D62">
        <w:rPr>
          <w:rFonts w:ascii="Cambria" w:hAnsi="Cambria" w:cs="Times New Roman"/>
          <w:noProof/>
          <w:sz w:val="21"/>
          <w:szCs w:val="21"/>
        </w:rPr>
        <w:t>Tan et al. (</w:t>
      </w:r>
      <w:r w:rsidR="00206D62" w:rsidRPr="00206D62">
        <w:rPr>
          <w:rFonts w:ascii="Cambria" w:hAnsi="Cambria" w:cs="Times New Roman"/>
          <w:noProof/>
          <w:sz w:val="21"/>
          <w:szCs w:val="21"/>
        </w:rPr>
        <w:t>2022)</w:t>
      </w:r>
      <w:r w:rsidR="00206D62">
        <w:rPr>
          <w:rFonts w:ascii="Cambria" w:hAnsi="Cambria" w:cs="Times New Roman"/>
          <w:sz w:val="21"/>
          <w:szCs w:val="21"/>
        </w:rPr>
        <w:fldChar w:fldCharType="end"/>
      </w:r>
      <w:r w:rsidRPr="001053A2">
        <w:rPr>
          <w:rFonts w:ascii="Cambria" w:hAnsi="Cambria" w:cs="Times New Roman"/>
          <w:sz w:val="21"/>
          <w:szCs w:val="21"/>
        </w:rPr>
        <w:t xml:space="preserve"> yang mengungkapkan bahwa variabel citra merek juga tidak berpengaruh positif dan signifikan terhadap keputusan pembelian.</w:t>
      </w:r>
      <w:r w:rsidR="00AA50D8">
        <w:rPr>
          <w:rFonts w:ascii="Cambria" w:hAnsi="Cambria" w:cs="Times New Roman"/>
          <w:sz w:val="21"/>
          <w:szCs w:val="21"/>
        </w:rPr>
        <w:t xml:space="preserve"> </w:t>
      </w:r>
      <w:proofErr w:type="gramStart"/>
      <w:r w:rsidRPr="000E26D5">
        <w:rPr>
          <w:rFonts w:ascii="Cambria" w:hAnsi="Cambria" w:cs="Times New Roman"/>
          <w:sz w:val="21"/>
          <w:szCs w:val="21"/>
        </w:rPr>
        <w:t xml:space="preserve">Kedua, pengaruh </w:t>
      </w:r>
      <w:r w:rsidR="00AA50D8" w:rsidRPr="000E26D5">
        <w:rPr>
          <w:rFonts w:ascii="Cambria" w:hAnsi="Cambria" w:cs="Times New Roman"/>
          <w:sz w:val="21"/>
          <w:szCs w:val="21"/>
        </w:rPr>
        <w:t xml:space="preserve">E-WoM </w:t>
      </w:r>
      <w:r w:rsidRPr="000E26D5">
        <w:rPr>
          <w:rFonts w:ascii="Cambria" w:hAnsi="Cambria" w:cs="Times New Roman"/>
          <w:sz w:val="21"/>
          <w:szCs w:val="21"/>
        </w:rPr>
        <w:t>terhadap keputusan pembelian.</w:t>
      </w:r>
      <w:proofErr w:type="gramEnd"/>
      <w:r w:rsidRPr="000E26D5">
        <w:rPr>
          <w:rFonts w:ascii="Cambria" w:hAnsi="Cambria" w:cs="Times New Roman"/>
          <w:sz w:val="21"/>
          <w:szCs w:val="21"/>
        </w:rPr>
        <w:t xml:space="preserve"> Penelitian yang dilakukan oleh </w:t>
      </w:r>
      <w:r w:rsidR="000E26D5">
        <w:rPr>
          <w:rFonts w:ascii="Cambria" w:hAnsi="Cambria" w:cs="Times New Roman"/>
          <w:sz w:val="21"/>
          <w:szCs w:val="21"/>
        </w:rPr>
        <w:fldChar w:fldCharType="begin" w:fldLock="1"/>
      </w:r>
      <w:r w:rsidR="00C936EA">
        <w:rPr>
          <w:rFonts w:ascii="Cambria" w:hAnsi="Cambria" w:cs="Times New Roman"/>
          <w:sz w:val="21"/>
          <w:szCs w:val="21"/>
        </w:rPr>
        <w:instrText>ADDIN CSL_CITATION {"citationItems":[{"id":"ITEM-1","itemData":{"DOI":"10.1016/j.jretconser.2023.103411","ISSN":"09696989","abstract":"The COVID-19 outbreak has led to drastic changes in influential media for purchasing decisions. Which media have been used more frequently after COVID-19? Do these changes differ between product types? To provide insights into these questions, we analyzed 12,000 respondents between 2018 and 2021. The results show that the influence of word-of-mouth on purchase decisions decreased after COVID-19, while the influence of social media advertising increased. We also find that the influence is moderated by product type; for example, video advertising, a subset of social media advertising shows a higher influence for search goods than for experience goods.","author":[{"dropping-particle":"","family":"Byun","given":"Kate Jeonghee","non-dropping-particle":"","parse-names":false,"suffix":""},{"dropping-particle":"","family":"Park","given":"Jimi","non-dropping-particle":"","parse-names":false,"suffix":""},{"dropping-particle":"","family":"Yoo","given":"Shijin","non-dropping-particle":"","parse-names":false,"suffix":""},{"dropping-particle":"","family":"Cho","given":"Minhee","non-dropping-particle":"","parse-names":false,"suffix":""}],"container-title":"Journal of Retailing and Consumer Services","id":"ITEM-1","issued":{"date-parts":[["2023"]]},"page":"1-9","publisher":"Elsevier Ltd","title":"Has the COVID-19 pandemic changed the influence of word-of-mouth on purchasing decisions?","type":"article-journal","volume":"74"},"uris":["http://www.mendeley.com/documents/?uuid=7185fc64-4669-4fec-9721-3150892936aa"]}],"mendeley":{"formattedCitation":"(Byun et al., 2023)","manualFormatting":"Byun et al. (2023)","plainTextFormattedCitation":"(Byun et al., 2023)","previouslyFormattedCitation":"(Byun et al., 2023)"},"properties":{"noteIndex":0},"schema":"https://github.com/citation-style-language/schema/raw/master/csl-citation.json"}</w:instrText>
      </w:r>
      <w:r w:rsidR="000E26D5">
        <w:rPr>
          <w:rFonts w:ascii="Cambria" w:hAnsi="Cambria" w:cs="Times New Roman"/>
          <w:sz w:val="21"/>
          <w:szCs w:val="21"/>
        </w:rPr>
        <w:fldChar w:fldCharType="separate"/>
      </w:r>
      <w:r w:rsidR="000E26D5">
        <w:rPr>
          <w:rFonts w:ascii="Cambria" w:hAnsi="Cambria" w:cs="Times New Roman"/>
          <w:noProof/>
          <w:sz w:val="21"/>
          <w:szCs w:val="21"/>
        </w:rPr>
        <w:t>Byun et al. (</w:t>
      </w:r>
      <w:r w:rsidR="000E26D5" w:rsidRPr="000E26D5">
        <w:rPr>
          <w:rFonts w:ascii="Cambria" w:hAnsi="Cambria" w:cs="Times New Roman"/>
          <w:noProof/>
          <w:sz w:val="21"/>
          <w:szCs w:val="21"/>
        </w:rPr>
        <w:t>2023)</w:t>
      </w:r>
      <w:r w:rsidR="000E26D5">
        <w:rPr>
          <w:rFonts w:ascii="Cambria" w:hAnsi="Cambria" w:cs="Times New Roman"/>
          <w:sz w:val="21"/>
          <w:szCs w:val="21"/>
        </w:rPr>
        <w:fldChar w:fldCharType="end"/>
      </w:r>
      <w:r w:rsidRPr="000E26D5">
        <w:rPr>
          <w:rFonts w:ascii="Cambria" w:hAnsi="Cambria" w:cs="Times New Roman"/>
          <w:sz w:val="21"/>
          <w:szCs w:val="21"/>
        </w:rPr>
        <w:t xml:space="preserve"> mendapatkan hasil bahwa variabel </w:t>
      </w:r>
      <w:r w:rsidR="00AA50D8" w:rsidRPr="000E26D5">
        <w:rPr>
          <w:rFonts w:ascii="Cambria" w:hAnsi="Cambria" w:cs="Times New Roman"/>
          <w:sz w:val="21"/>
          <w:szCs w:val="21"/>
        </w:rPr>
        <w:t xml:space="preserve">E-WoM </w:t>
      </w:r>
      <w:r w:rsidRPr="000E26D5">
        <w:rPr>
          <w:rFonts w:ascii="Cambria" w:hAnsi="Cambria" w:cs="Times New Roman"/>
          <w:sz w:val="21"/>
          <w:szCs w:val="21"/>
        </w:rPr>
        <w:t xml:space="preserve">berpengaruh terhadap Keputusan Pembelian. Berikutnya penelitian yang dilakukan oleh  </w:t>
      </w:r>
      <w:r w:rsidR="00C936EA">
        <w:rPr>
          <w:rFonts w:ascii="Cambria" w:hAnsi="Cambria" w:cs="Times New Roman"/>
          <w:sz w:val="21"/>
          <w:szCs w:val="21"/>
        </w:rPr>
        <w:fldChar w:fldCharType="begin" w:fldLock="1"/>
      </w:r>
      <w:r w:rsidR="007935FB">
        <w:rPr>
          <w:rFonts w:ascii="Cambria" w:hAnsi="Cambria" w:cs="Times New Roman"/>
          <w:sz w:val="21"/>
          <w:szCs w:val="21"/>
        </w:rPr>
        <w:instrText>ADDIN CSL_CITATION {"citationItems":[{"id":"ITEM-1","itemData":{"DOI":"10.1016/j.heliyon.2022.e11344","ISSN":"24058440","abstract":"Purpose: The COVID-19 pandemic, which involving mass quarantines in many nations, has affected consumer health consciousness behaviors, including food consumption. This study aimed to investigate the impact of COVID-19 anxiety on functional food consumption within the framework of changes in health concerns and electronic word-of-mouth communication through digital platforms, paying special attention to the moderating effect of trust on eWOM information. Design: /methodology/approach: This cross-sectional study included 527 participants. The data were analyzed using a structural equation modeling approach. Mediating moderating effects were tested using bootstrapping and multigroup methods. Findings: Anxiety about the COVID-19 virus has a great impact on individuals’ health concerns, word-of-mouth information seeking, and functional food consumption intention. Mediating effects of health consciousness and eWOM on functional food consumption intention were also observed. The anxiety about the COVID-19 virus and health consciousness triggers eWOM communication, and is a strong driver of intention to purchase functional foods if people trust the eWOM information source. Originality/value: While scholars have demonstrated the impact of COVID-19 on human behavior, a largely uninvestigated issue is the effect of COVID-19 virus anxiety on health product consumption. This is one of the first studies to examine the interrelationships among COVID-19 anxiety, health consciousness, eWOM, and functional food consumption intention. This study provides valuable insights into consumer behavior during the COVID-19 pandemic. Future research should consider the effect of COVID-19 virus anxiety on health-related issues and nutritional behavioral consequences. Based on the results, implications for managers and researchers are proposed.","author":[{"dropping-particle":"","family":"Nguyen","given":"Thuy Thu","non-dropping-particle":"","parse-names":false,"suffix":""},{"dropping-particle":"","family":"Phan","given":"Hoa Thi Thanh","non-dropping-particle":"","parse-names":false,"suffix":""}],"container-title":"Heliyon","id":"ITEM-1","issue":"11","issued":{"date-parts":[["2022"]]},"page":"1-9","publisher":"The Author(s)","title":"Impact of COVID-19 anxiety on functional foods consuming intention: role of electronic word of mouth","type":"article-journal","volume":"8"},"uris":["http://www.mendeley.com/documents/?uuid=f1950c26-c82a-4c6a-9254-7a1062b91e62"]}],"mendeley":{"formattedCitation":"(Nguyen &amp; Phan, 2022)","manualFormatting":"Nguyen &amp; Phan (2022)","plainTextFormattedCitation":"(Nguyen &amp; Phan, 2022)","previouslyFormattedCitation":"(Nguyen &amp; Phan, 2022)"},"properties":{"noteIndex":0},"schema":"https://github.com/citation-style-language/schema/raw/master/csl-citation.json"}</w:instrText>
      </w:r>
      <w:r w:rsidR="00C936EA">
        <w:rPr>
          <w:rFonts w:ascii="Cambria" w:hAnsi="Cambria" w:cs="Times New Roman"/>
          <w:sz w:val="21"/>
          <w:szCs w:val="21"/>
        </w:rPr>
        <w:fldChar w:fldCharType="separate"/>
      </w:r>
      <w:r w:rsidR="00C936EA">
        <w:rPr>
          <w:rFonts w:ascii="Cambria" w:hAnsi="Cambria" w:cs="Times New Roman"/>
          <w:noProof/>
          <w:sz w:val="21"/>
          <w:szCs w:val="21"/>
        </w:rPr>
        <w:t>Nguyen &amp; Phan (</w:t>
      </w:r>
      <w:r w:rsidR="00C936EA" w:rsidRPr="00C936EA">
        <w:rPr>
          <w:rFonts w:ascii="Cambria" w:hAnsi="Cambria" w:cs="Times New Roman"/>
          <w:noProof/>
          <w:sz w:val="21"/>
          <w:szCs w:val="21"/>
        </w:rPr>
        <w:t>2022)</w:t>
      </w:r>
      <w:r w:rsidR="00C936EA">
        <w:rPr>
          <w:rFonts w:ascii="Cambria" w:hAnsi="Cambria" w:cs="Times New Roman"/>
          <w:sz w:val="21"/>
          <w:szCs w:val="21"/>
        </w:rPr>
        <w:fldChar w:fldCharType="end"/>
      </w:r>
      <w:r w:rsidRPr="000E26D5">
        <w:rPr>
          <w:rFonts w:ascii="Cambria" w:hAnsi="Cambria" w:cs="Times New Roman"/>
          <w:sz w:val="21"/>
          <w:szCs w:val="21"/>
        </w:rPr>
        <w:t xml:space="preserve"> menyimpulkan bahwa variabel </w:t>
      </w:r>
      <w:r w:rsidR="00F559F2">
        <w:rPr>
          <w:rFonts w:ascii="Cambria" w:hAnsi="Cambria" w:cs="Times New Roman"/>
          <w:sz w:val="21"/>
          <w:szCs w:val="21"/>
        </w:rPr>
        <w:t>E-WoM</w:t>
      </w:r>
      <w:r w:rsidRPr="000E26D5">
        <w:rPr>
          <w:rFonts w:ascii="Cambria" w:hAnsi="Cambria" w:cs="Times New Roman"/>
          <w:sz w:val="21"/>
          <w:szCs w:val="21"/>
        </w:rPr>
        <w:t xml:space="preserve"> berpengaruh positif dan signifikan terhadap keputusan pembelian. Namun berbeda dengan hasil penelitian diatas, penelitian yang dilakukan oleh </w:t>
      </w:r>
      <w:r w:rsidR="007935FB">
        <w:rPr>
          <w:rFonts w:ascii="Cambria" w:hAnsi="Cambria" w:cs="Times New Roman"/>
          <w:sz w:val="21"/>
          <w:szCs w:val="21"/>
        </w:rPr>
        <w:fldChar w:fldCharType="begin" w:fldLock="1"/>
      </w:r>
      <w:r w:rsidR="001F7876">
        <w:rPr>
          <w:rFonts w:ascii="Cambria" w:hAnsi="Cambria" w:cs="Times New Roman"/>
          <w:sz w:val="21"/>
          <w:szCs w:val="21"/>
        </w:rPr>
        <w:instrText>ADDIN CSL_CITATION {"citationItems":[{"id":"ITEM-1","itemData":{"DOI":"10.1016/j.apmrv.2018.06.003","ISSN":"10293132","abstract":"Social networking sites (SNSs) have assumed an increasingly central role in the passage of electronic word-of-mouth (eWOM) among cosmetics users. However, the mechanism by which Customer to Customer (C2C) eWOM in SNSs influences consumer purchase intention has yet to be fully understood. This study develops a comprehensive research framework that focuses on the influence of C2C eWOM using information persuasion in reference to purchase decision making. This study collected data from a sample of 314 Taiwanese respondents, using paper-based questionnaires. The programs SPSS and Smart PLS were used to analyze the collected data. The results show that perceived persuasiveness, perceived informativeness, and source expertise are adequate predictors of the usefulness of eWOM. Additionally, perceived persuasiveness, source expertise, and source trustworthiness significantly predict the believability of eWOM with regard to SNSs. It was found that perceived usefulness and credibility together increase the likelihood of the adoption of an eWOM message, and eWOM adoption has a strong mediating role in the influence of eWOM credibility and usefulness on consumer purchase intention toward products recommended on SNSs. Since few previous studies have explored the mediating role of eWOM adoption on the influence of antecedents on consumer purchase intention, this study confirms the key mediating role exerted by eWOM adoption on the relationship between the usefulness and credibility of eWOM and purchase intention. This empirical study can enable managers to better understand the effects of C2C eWOM from SNSs on consumer purchase behavior. Our results should also encourage marketers to work with SNSs to develop viral marketing campaigns, encouraging customers to spread useful and credible C2C eWOM to improve purchase intentions.","author":[{"dropping-particle":"","family":"Tien","given":"Duong Hanh","non-dropping-particle":"","parse-names":false,"suffix":""},{"dropping-particle":"","family":"Amaya Rivas","given":"Adriana A.","non-dropping-particle":"","parse-names":false,"suffix":""},{"dropping-particle":"","family":"Liao","given":"Ying Kai","non-dropping-particle":"","parse-names":false,"suffix":""}],"container-title":"Asia Pacific Management Review","id":"ITEM-1","issue":"3","issued":{"date-parts":[["2019"]]},"page":"238-249","publisher":"Elsevier Ltd","title":"Examining the influence of customer-to-customer electronic word-of-mouth on purchase intention in social networking sites","type":"article-journal","volume":"24"},"uris":["http://www.mendeley.com/documents/?uuid=0b5d16df-0648-41a9-8716-7426fd3a5937"]}],"mendeley":{"formattedCitation":"(Tien et al., 2019)","manualFormatting":"Tien et al. (2019)","plainTextFormattedCitation":"(Tien et al., 2019)","previouslyFormattedCitation":"(Tien et al., 2019)"},"properties":{"noteIndex":0},"schema":"https://github.com/citation-style-language/schema/raw/master/csl-citation.json"}</w:instrText>
      </w:r>
      <w:r w:rsidR="007935FB">
        <w:rPr>
          <w:rFonts w:ascii="Cambria" w:hAnsi="Cambria" w:cs="Times New Roman"/>
          <w:sz w:val="21"/>
          <w:szCs w:val="21"/>
        </w:rPr>
        <w:fldChar w:fldCharType="separate"/>
      </w:r>
      <w:r w:rsidR="007935FB">
        <w:rPr>
          <w:rFonts w:ascii="Cambria" w:hAnsi="Cambria" w:cs="Times New Roman"/>
          <w:noProof/>
          <w:sz w:val="21"/>
          <w:szCs w:val="21"/>
        </w:rPr>
        <w:t>Tien et al. (</w:t>
      </w:r>
      <w:r w:rsidR="007935FB" w:rsidRPr="007935FB">
        <w:rPr>
          <w:rFonts w:ascii="Cambria" w:hAnsi="Cambria" w:cs="Times New Roman"/>
          <w:noProof/>
          <w:sz w:val="21"/>
          <w:szCs w:val="21"/>
        </w:rPr>
        <w:t>2019)</w:t>
      </w:r>
      <w:r w:rsidR="007935FB">
        <w:rPr>
          <w:rFonts w:ascii="Cambria" w:hAnsi="Cambria" w:cs="Times New Roman"/>
          <w:sz w:val="21"/>
          <w:szCs w:val="21"/>
        </w:rPr>
        <w:fldChar w:fldCharType="end"/>
      </w:r>
      <w:r w:rsidRPr="000E26D5">
        <w:rPr>
          <w:rFonts w:ascii="Cambria" w:hAnsi="Cambria" w:cs="Times New Roman"/>
          <w:sz w:val="21"/>
          <w:szCs w:val="21"/>
        </w:rPr>
        <w:t xml:space="preserve"> mendapatkan hasil bahwa variabel </w:t>
      </w:r>
      <w:r w:rsidRPr="000E26D5">
        <w:rPr>
          <w:rFonts w:ascii="Cambria" w:hAnsi="Cambria" w:cs="Times New Roman"/>
          <w:iCs/>
          <w:sz w:val="21"/>
          <w:szCs w:val="21"/>
        </w:rPr>
        <w:t>electronic word of mouth</w:t>
      </w:r>
      <w:r w:rsidRPr="000E26D5">
        <w:rPr>
          <w:rFonts w:ascii="Cambria" w:hAnsi="Cambria" w:cs="Times New Roman"/>
          <w:sz w:val="21"/>
          <w:szCs w:val="21"/>
        </w:rPr>
        <w:t xml:space="preserve"> tidak berpengaruh secara signifikan terhadap keputusan pembelian. Hal yang sama juga di temukan oleh </w:t>
      </w:r>
      <w:r w:rsidR="001F7876">
        <w:rPr>
          <w:rFonts w:ascii="Cambria" w:hAnsi="Cambria" w:cs="Times New Roman"/>
          <w:sz w:val="21"/>
          <w:szCs w:val="21"/>
        </w:rPr>
        <w:fldChar w:fldCharType="begin" w:fldLock="1"/>
      </w:r>
      <w:r w:rsidR="00AA50D8">
        <w:rPr>
          <w:rFonts w:ascii="Cambria" w:hAnsi="Cambria" w:cs="Times New Roman"/>
          <w:sz w:val="21"/>
          <w:szCs w:val="21"/>
        </w:rPr>
        <w:instrText>ADDIN CSL_CITATION {"citationItems":[{"id":"ITEM-1","itemData":{"DOI":"10.1016/j.apmrv.2022.07.007","ISSN":"10293132","abstract":"Global data has indicated prevalent growth of online purchases of consumer goods where multiple purchase decisions have been influenced by peer reviews by web users particularly from the influence of social media. Social media has replaced traditional word-of-mouth and introduced a new phenomenon i.e. electronic word-of-mouth (eWOM). TikTok has become one of the trending social media platforms with beauty content within its application. Somethinc is one of the brands that is being viewed mostly on this application. This study aims to better understand the influence of eWOM by virtue of the TikTok application on purchase intention of Somethinc. To understand the influence of eWOM, we applied the information adoption model as the model had been widely used in previous eWOM studies. The information quantity variable was added to the information adoption model. We collected data from 403 respondents administered through a Google Form survey that had several criteria. PLS-SEM using Smart PLS was chosen for data analysis. We found that information adoption positively and significantly influences purchase intention. The model was able to predict the purchase intention of Somethinc accurately by 21.1%.","author":[{"dropping-particle":"","family":"Indrawati","given":"","non-dropping-particle":"","parse-names":false,"suffix":""},{"dropping-particle":"","family":"Putri Yones","given":"Prily Calista","non-dropping-particle":"","parse-names":false,"suffix":""},{"dropping-particle":"","family":"Muthaiyah","given":"Saravanan","non-dropping-particle":"","parse-names":false,"suffix":""}],"container-title":"Asia Pacific Management Review","id":"ITEM-1","issue":"2","issued":{"date-parts":[["2023"]]},"page":"174-184","publisher":"The Authors","title":"eWOM via the TikTok application and its influence on the purchase intention of somethinc products","type":"article-journal","volume":"28"},"uris":["http://www.mendeley.com/documents/?uuid=c5ecb484-c100-41e2-bfb5-d4cf020eedcc"]}],"mendeley":{"formattedCitation":"(Indrawati et al., 2023)","manualFormatting":"Indrawati et al. (2023)","plainTextFormattedCitation":"(Indrawati et al., 2023)","previouslyFormattedCitation":"(Indrawati et al., 2023)"},"properties":{"noteIndex":0},"schema":"https://github.com/citation-style-language/schema/raw/master/csl-citation.json"}</w:instrText>
      </w:r>
      <w:r w:rsidR="001F7876">
        <w:rPr>
          <w:rFonts w:ascii="Cambria" w:hAnsi="Cambria" w:cs="Times New Roman"/>
          <w:sz w:val="21"/>
          <w:szCs w:val="21"/>
        </w:rPr>
        <w:fldChar w:fldCharType="separate"/>
      </w:r>
      <w:r w:rsidR="001F7876">
        <w:rPr>
          <w:rFonts w:ascii="Cambria" w:hAnsi="Cambria" w:cs="Times New Roman"/>
          <w:noProof/>
          <w:sz w:val="21"/>
          <w:szCs w:val="21"/>
        </w:rPr>
        <w:t>Indrawati et al. (</w:t>
      </w:r>
      <w:r w:rsidR="001F7876" w:rsidRPr="001F7876">
        <w:rPr>
          <w:rFonts w:ascii="Cambria" w:hAnsi="Cambria" w:cs="Times New Roman"/>
          <w:noProof/>
          <w:sz w:val="21"/>
          <w:szCs w:val="21"/>
        </w:rPr>
        <w:t>2023)</w:t>
      </w:r>
      <w:r w:rsidR="001F7876">
        <w:rPr>
          <w:rFonts w:ascii="Cambria" w:hAnsi="Cambria" w:cs="Times New Roman"/>
          <w:sz w:val="21"/>
          <w:szCs w:val="21"/>
        </w:rPr>
        <w:fldChar w:fldCharType="end"/>
      </w:r>
      <w:r w:rsidRPr="000E26D5">
        <w:rPr>
          <w:rFonts w:ascii="Cambria" w:hAnsi="Cambria" w:cs="Times New Roman"/>
          <w:sz w:val="21"/>
          <w:szCs w:val="21"/>
        </w:rPr>
        <w:t xml:space="preserve"> yang berpendapat bahwa secara parsial variabel </w:t>
      </w:r>
      <w:r w:rsidR="00917A3C" w:rsidRPr="000E26D5">
        <w:rPr>
          <w:rFonts w:ascii="Cambria" w:hAnsi="Cambria" w:cs="Times New Roman"/>
          <w:sz w:val="21"/>
          <w:szCs w:val="21"/>
        </w:rPr>
        <w:t xml:space="preserve">E-WoM </w:t>
      </w:r>
      <w:r w:rsidRPr="000E26D5">
        <w:rPr>
          <w:rFonts w:ascii="Cambria" w:hAnsi="Cambria" w:cs="Times New Roman"/>
          <w:sz w:val="21"/>
          <w:szCs w:val="21"/>
        </w:rPr>
        <w:t xml:space="preserve">tidak berpengaruh dan tidak signifikan terhadap keputusan pembelian. </w:t>
      </w:r>
    </w:p>
    <w:p w14:paraId="30E202F9" w14:textId="1D72158E" w:rsidR="001053A2" w:rsidRPr="00DB6D2A" w:rsidRDefault="001053A2" w:rsidP="001053A2">
      <w:pPr>
        <w:spacing w:after="0" w:line="240" w:lineRule="auto"/>
        <w:ind w:firstLine="567"/>
        <w:jc w:val="both"/>
        <w:rPr>
          <w:rFonts w:ascii="Cambria" w:hAnsi="Cambria" w:cs="Times New Roman"/>
          <w:sz w:val="21"/>
          <w:szCs w:val="21"/>
        </w:rPr>
      </w:pPr>
      <w:proofErr w:type="gramStart"/>
      <w:r w:rsidRPr="00DB6D2A">
        <w:rPr>
          <w:rFonts w:ascii="Cambria" w:hAnsi="Cambria" w:cs="Times New Roman"/>
          <w:sz w:val="21"/>
          <w:szCs w:val="21"/>
        </w:rPr>
        <w:t>Adanya perbedaan hasil penelitian/</w:t>
      </w:r>
      <w:r w:rsidRPr="00DB6D2A">
        <w:rPr>
          <w:rFonts w:ascii="Cambria" w:hAnsi="Cambria" w:cs="Times New Roman"/>
          <w:iCs/>
          <w:sz w:val="21"/>
          <w:szCs w:val="21"/>
        </w:rPr>
        <w:t>research</w:t>
      </w:r>
      <w:r w:rsidRPr="00DB6D2A">
        <w:rPr>
          <w:rFonts w:ascii="Cambria" w:hAnsi="Cambria" w:cs="Times New Roman"/>
          <w:sz w:val="21"/>
          <w:szCs w:val="21"/>
        </w:rPr>
        <w:t xml:space="preserve"> </w:t>
      </w:r>
      <w:r w:rsidRPr="00DB6D2A">
        <w:rPr>
          <w:rFonts w:ascii="Cambria" w:hAnsi="Cambria" w:cs="Times New Roman"/>
          <w:iCs/>
          <w:sz w:val="21"/>
          <w:szCs w:val="21"/>
        </w:rPr>
        <w:t>gap</w:t>
      </w:r>
      <w:r w:rsidRPr="00DB6D2A">
        <w:rPr>
          <w:rFonts w:ascii="Cambria" w:hAnsi="Cambria" w:cs="Times New Roman"/>
          <w:sz w:val="21"/>
          <w:szCs w:val="21"/>
        </w:rPr>
        <w:t xml:space="preserve"> menunjuk</w:t>
      </w:r>
      <w:r w:rsidR="00BC1B89">
        <w:rPr>
          <w:rFonts w:ascii="Cambria" w:hAnsi="Cambria" w:cs="Times New Roman"/>
          <w:sz w:val="21"/>
          <w:szCs w:val="21"/>
        </w:rPr>
        <w:t>k</w:t>
      </w:r>
      <w:r w:rsidRPr="00DB6D2A">
        <w:rPr>
          <w:rFonts w:ascii="Cambria" w:hAnsi="Cambria" w:cs="Times New Roman"/>
          <w:sz w:val="21"/>
          <w:szCs w:val="21"/>
        </w:rPr>
        <w:t xml:space="preserve">an bahwa konsep citra merek dan </w:t>
      </w:r>
      <w:r w:rsidR="00DB6D2A" w:rsidRPr="000E26D5">
        <w:rPr>
          <w:rFonts w:ascii="Cambria" w:hAnsi="Cambria" w:cs="Times New Roman"/>
          <w:sz w:val="21"/>
          <w:szCs w:val="21"/>
        </w:rPr>
        <w:t>E-WoM</w:t>
      </w:r>
      <w:r w:rsidR="00DB6D2A" w:rsidRPr="00DB6D2A">
        <w:rPr>
          <w:rFonts w:ascii="Cambria" w:hAnsi="Cambria" w:cs="Times New Roman"/>
          <w:sz w:val="21"/>
          <w:szCs w:val="21"/>
        </w:rPr>
        <w:t xml:space="preserve"> </w:t>
      </w:r>
      <w:r w:rsidR="00BC1B89">
        <w:rPr>
          <w:rFonts w:ascii="Cambria" w:hAnsi="Cambria" w:cs="Times New Roman"/>
          <w:sz w:val="21"/>
          <w:szCs w:val="21"/>
        </w:rPr>
        <w:t>masih membingungkan</w:t>
      </w:r>
      <w:r w:rsidRPr="00DB6D2A">
        <w:rPr>
          <w:rFonts w:ascii="Cambria" w:hAnsi="Cambria" w:cs="Times New Roman"/>
          <w:sz w:val="21"/>
          <w:szCs w:val="21"/>
        </w:rPr>
        <w:t xml:space="preserve"> serta memiliki keterbatasan.</w:t>
      </w:r>
      <w:proofErr w:type="gramEnd"/>
      <w:r w:rsidRPr="00DB6D2A">
        <w:rPr>
          <w:rFonts w:ascii="Cambria" w:hAnsi="Cambria" w:cs="Times New Roman"/>
          <w:sz w:val="21"/>
          <w:szCs w:val="21"/>
        </w:rPr>
        <w:t xml:space="preserve"> </w:t>
      </w:r>
      <w:proofErr w:type="gramStart"/>
      <w:r w:rsidRPr="00DB6D2A">
        <w:rPr>
          <w:rFonts w:ascii="Cambria" w:hAnsi="Cambria" w:cs="Times New Roman"/>
          <w:sz w:val="21"/>
          <w:szCs w:val="21"/>
        </w:rPr>
        <w:t xml:space="preserve">Hal tersebut memunculkan celah atau peluang penelitian sehingga memungkinkan adanya variabel-variabel lain yang memediasi hubungan dan pengaruh citra merek dan </w:t>
      </w:r>
      <w:r w:rsidR="00DB6D2A" w:rsidRPr="000E26D5">
        <w:rPr>
          <w:rFonts w:ascii="Cambria" w:hAnsi="Cambria" w:cs="Times New Roman"/>
          <w:sz w:val="21"/>
          <w:szCs w:val="21"/>
        </w:rPr>
        <w:t>E-WoM</w:t>
      </w:r>
      <w:r w:rsidR="00DB6D2A" w:rsidRPr="00DB6D2A">
        <w:rPr>
          <w:rFonts w:ascii="Cambria" w:hAnsi="Cambria" w:cs="Times New Roman"/>
          <w:sz w:val="21"/>
          <w:szCs w:val="21"/>
        </w:rPr>
        <w:t xml:space="preserve"> </w:t>
      </w:r>
      <w:r w:rsidRPr="00DB6D2A">
        <w:rPr>
          <w:rFonts w:ascii="Cambria" w:hAnsi="Cambria" w:cs="Times New Roman"/>
          <w:sz w:val="21"/>
          <w:szCs w:val="21"/>
        </w:rPr>
        <w:t>terhadap keputusan pembelian.</w:t>
      </w:r>
      <w:proofErr w:type="gramEnd"/>
      <w:r w:rsidRPr="00DB6D2A">
        <w:rPr>
          <w:rFonts w:ascii="Cambria" w:hAnsi="Cambria" w:cs="Times New Roman"/>
          <w:sz w:val="21"/>
          <w:szCs w:val="21"/>
        </w:rPr>
        <w:t xml:space="preserve"> </w:t>
      </w:r>
      <w:proofErr w:type="gramStart"/>
      <w:r w:rsidRPr="00DB6D2A">
        <w:rPr>
          <w:rFonts w:ascii="Cambria" w:hAnsi="Cambria" w:cs="Times New Roman"/>
          <w:sz w:val="21"/>
          <w:szCs w:val="21"/>
        </w:rPr>
        <w:t xml:space="preserve">Dalam mengisi celah penelitian tersebut, maka penelitian ini dilakukan untuk menganalisis dan memperjelas peran variabel Kepercayaan Merek dalam memediasi pengaruh Citra Merek dan </w:t>
      </w:r>
      <w:r w:rsidR="00DB6D2A" w:rsidRPr="000E26D5">
        <w:rPr>
          <w:rFonts w:ascii="Cambria" w:hAnsi="Cambria" w:cs="Times New Roman"/>
          <w:sz w:val="21"/>
          <w:szCs w:val="21"/>
        </w:rPr>
        <w:t>E-WoM</w:t>
      </w:r>
      <w:r w:rsidRPr="00DB6D2A">
        <w:rPr>
          <w:rFonts w:ascii="Cambria" w:hAnsi="Cambria" w:cs="Times New Roman"/>
          <w:sz w:val="21"/>
          <w:szCs w:val="21"/>
        </w:rPr>
        <w:t xml:space="preserve"> terhadap Keputusan Pembelian.</w:t>
      </w:r>
      <w:proofErr w:type="gramEnd"/>
      <w:r w:rsidRPr="00DB6D2A">
        <w:rPr>
          <w:rFonts w:ascii="Cambria" w:hAnsi="Cambria" w:cs="Times New Roman"/>
          <w:sz w:val="21"/>
          <w:szCs w:val="21"/>
        </w:rPr>
        <w:t xml:space="preserve"> </w:t>
      </w:r>
      <w:proofErr w:type="gramStart"/>
      <w:r w:rsidRPr="00DB6D2A">
        <w:rPr>
          <w:rFonts w:ascii="Cambria" w:hAnsi="Cambria" w:cs="Times New Roman"/>
          <w:sz w:val="21"/>
          <w:szCs w:val="21"/>
        </w:rPr>
        <w:t xml:space="preserve">Variabel kepercayaan merek sendiri dipilih sebagai variabel mediasi karena pada penelitian yang telah dilakukan sebelumnya oleh peneliti terdahulu telah membuktikan bahwa variabel kepercayaan merek dapat memediasi hubungan antara variabel citra merek dan </w:t>
      </w:r>
      <w:r w:rsidR="00DB6D2A" w:rsidRPr="000E26D5">
        <w:rPr>
          <w:rFonts w:ascii="Cambria" w:hAnsi="Cambria" w:cs="Times New Roman"/>
          <w:sz w:val="21"/>
          <w:szCs w:val="21"/>
        </w:rPr>
        <w:t>E-WoM</w:t>
      </w:r>
      <w:r w:rsidR="00DB6D2A" w:rsidRPr="00DB6D2A">
        <w:rPr>
          <w:rFonts w:ascii="Cambria" w:hAnsi="Cambria" w:cs="Times New Roman"/>
          <w:sz w:val="21"/>
          <w:szCs w:val="21"/>
        </w:rPr>
        <w:t xml:space="preserve"> </w:t>
      </w:r>
      <w:r w:rsidRPr="00DB6D2A">
        <w:rPr>
          <w:rFonts w:ascii="Cambria" w:hAnsi="Cambria" w:cs="Times New Roman"/>
          <w:sz w:val="21"/>
          <w:szCs w:val="21"/>
        </w:rPr>
        <w:t>terhadap keputusan pembelian.</w:t>
      </w:r>
      <w:proofErr w:type="gramEnd"/>
    </w:p>
    <w:p w14:paraId="06E992C3" w14:textId="0FB13DD1" w:rsidR="001053A2" w:rsidRPr="00312E51" w:rsidRDefault="001053A2" w:rsidP="001053A2">
      <w:pPr>
        <w:spacing w:after="0" w:line="240" w:lineRule="auto"/>
        <w:ind w:firstLine="567"/>
        <w:jc w:val="both"/>
        <w:rPr>
          <w:rFonts w:ascii="Cambria" w:hAnsi="Cambria" w:cs="Times New Roman"/>
        </w:rPr>
      </w:pPr>
      <w:proofErr w:type="gramStart"/>
      <w:r w:rsidRPr="001053A2">
        <w:rPr>
          <w:rFonts w:ascii="Cambria" w:hAnsi="Cambria" w:cs="Times New Roman"/>
          <w:sz w:val="21"/>
          <w:szCs w:val="21"/>
        </w:rPr>
        <w:t xml:space="preserve">Berdasarkan uraian latar belakang yang telah dikemukakan dan telaah penelitian terdahulu, maka penelitian ini ingin megembangkan literatur manajemen pemasaran dengan mengkaji suatu model integrasi dan pengukuran konsep yang dapat memberikan pemahaman </w:t>
      </w:r>
      <w:r w:rsidRPr="001053A2">
        <w:rPr>
          <w:rFonts w:ascii="Cambria" w:hAnsi="Cambria" w:cs="Times New Roman"/>
          <w:sz w:val="21"/>
          <w:szCs w:val="21"/>
        </w:rPr>
        <w:lastRenderedPageBreak/>
        <w:t xml:space="preserve">baru tentang Peran Kepercayaan Merek Sebagai Variabel Mediasi, Pengaruh Citra Merek Dan </w:t>
      </w:r>
      <w:r w:rsidR="00AA50D8" w:rsidRPr="000E26D5">
        <w:rPr>
          <w:rFonts w:ascii="Cambria" w:hAnsi="Cambria" w:cs="Times New Roman"/>
          <w:sz w:val="21"/>
          <w:szCs w:val="21"/>
        </w:rPr>
        <w:t>E-WoM</w:t>
      </w:r>
      <w:r w:rsidRPr="001053A2">
        <w:rPr>
          <w:rFonts w:ascii="Cambria" w:hAnsi="Cambria" w:cs="Times New Roman"/>
          <w:sz w:val="21"/>
          <w:szCs w:val="21"/>
        </w:rPr>
        <w:t>, Terhadap Keputusan Pembelian.</w:t>
      </w:r>
      <w:proofErr w:type="gramEnd"/>
      <w:r w:rsidR="00312E51">
        <w:rPr>
          <w:rFonts w:ascii="Cambria" w:hAnsi="Cambria" w:cs="Times New Roman"/>
          <w:sz w:val="21"/>
          <w:szCs w:val="21"/>
        </w:rPr>
        <w:t xml:space="preserve"> </w:t>
      </w:r>
      <w:r w:rsidR="00312E51" w:rsidRPr="00312E51">
        <w:rPr>
          <w:rFonts w:ascii="Cambria" w:hAnsi="Cambria" w:cs="Times New Roman"/>
        </w:rPr>
        <w:t xml:space="preserve">Penelitian ini </w:t>
      </w:r>
      <w:proofErr w:type="gramStart"/>
      <w:r w:rsidR="00312E51" w:rsidRPr="00312E51">
        <w:rPr>
          <w:rFonts w:ascii="Cambria" w:hAnsi="Cambria" w:cs="Times New Roman"/>
        </w:rPr>
        <w:t>bertujuan  untuk</w:t>
      </w:r>
      <w:proofErr w:type="gramEnd"/>
      <w:r w:rsidR="00312E51" w:rsidRPr="00312E51">
        <w:rPr>
          <w:rFonts w:ascii="Cambria" w:hAnsi="Cambria" w:cs="Times New Roman"/>
        </w:rPr>
        <w:t xml:space="preserve"> mengetahui pengaruh citra merek dan </w:t>
      </w:r>
      <w:r w:rsidR="00312E51" w:rsidRPr="00312E51">
        <w:rPr>
          <w:rFonts w:ascii="Cambria" w:hAnsi="Cambria" w:cs="Times New Roman"/>
          <w:i/>
          <w:iCs/>
        </w:rPr>
        <w:t>electronic word of mouth</w:t>
      </w:r>
      <w:r w:rsidR="00312E51" w:rsidRPr="00312E51">
        <w:rPr>
          <w:rFonts w:ascii="Cambria" w:hAnsi="Cambria" w:cs="Times New Roman"/>
        </w:rPr>
        <w:t xml:space="preserve"> terhadap keputusan pembelian melalui kepercayaan merek sebagai variabel mediasi</w:t>
      </w:r>
    </w:p>
    <w:p w14:paraId="39477778" w14:textId="77777777" w:rsidR="00D97972" w:rsidRDefault="00D97972" w:rsidP="00D97972">
      <w:pPr>
        <w:pStyle w:val="07HEADA"/>
        <w:rPr>
          <w:rFonts w:eastAsia="Cambria"/>
        </w:rPr>
      </w:pPr>
      <w:r>
        <w:rPr>
          <w:rFonts w:eastAsia="Cambria"/>
        </w:rPr>
        <w:t>RESEARCH METHOD</w:t>
      </w:r>
    </w:p>
    <w:p w14:paraId="1FBBDB8E" w14:textId="4F1799D4" w:rsidR="00C97D68" w:rsidRDefault="00FA3ABB" w:rsidP="005E3F17">
      <w:pPr>
        <w:spacing w:after="0" w:line="240" w:lineRule="auto"/>
        <w:ind w:firstLine="567"/>
        <w:jc w:val="both"/>
        <w:rPr>
          <w:rFonts w:ascii="Cambria" w:eastAsia="Cambria" w:hAnsi="Cambria" w:cs="Cambria"/>
          <w:color w:val="000000"/>
          <w:sz w:val="21"/>
          <w:szCs w:val="21"/>
        </w:rPr>
      </w:pPr>
      <w:proofErr w:type="gramStart"/>
      <w:r w:rsidRPr="00FA3ABB">
        <w:rPr>
          <w:rFonts w:ascii="Cambria" w:hAnsi="Cambria" w:cs="Times New Roman"/>
          <w:sz w:val="21"/>
          <w:szCs w:val="21"/>
        </w:rPr>
        <w:t>Jenis penelitian ini adalah penelitian kuantitatif.</w:t>
      </w:r>
      <w:proofErr w:type="gramEnd"/>
      <w:r w:rsidRPr="00FA3ABB">
        <w:rPr>
          <w:rFonts w:ascii="Cambria" w:hAnsi="Cambria" w:cs="Times New Roman"/>
          <w:sz w:val="21"/>
          <w:szCs w:val="21"/>
        </w:rPr>
        <w:t xml:space="preserve"> Penelitian kuantitatif memiliki tujuan untuk menguji hipotesis yang sudah diteta</w:t>
      </w:r>
      <w:r w:rsidR="00AA50D8">
        <w:rPr>
          <w:rFonts w:ascii="Cambria" w:hAnsi="Cambria" w:cs="Times New Roman"/>
          <w:sz w:val="21"/>
          <w:szCs w:val="21"/>
        </w:rPr>
        <w:t xml:space="preserve">pkan sebelumnya </w:t>
      </w:r>
      <w:r w:rsidR="00AA50D8">
        <w:rPr>
          <w:rFonts w:ascii="Cambria" w:hAnsi="Cambria" w:cs="Times New Roman"/>
          <w:sz w:val="21"/>
          <w:szCs w:val="21"/>
        </w:rPr>
        <w:fldChar w:fldCharType="begin" w:fldLock="1"/>
      </w:r>
      <w:r w:rsidR="00A30811">
        <w:rPr>
          <w:rFonts w:ascii="Cambria" w:hAnsi="Cambria" w:cs="Times New Roman"/>
          <w:sz w:val="21"/>
          <w:szCs w:val="21"/>
        </w:rPr>
        <w:instrText>ADDIN CSL_CITATION {"citationItems":[{"id":"ITEM-1","itemData":{"DOI":"10.1016/j.apmrv.2022.07.007","ISSN":"10293132","abstract":"Global data has indicated prevalent growth of online purchases of consumer goods where multiple purchase decisions have been influenced by peer reviews by web users particularly from the influence of social media. Social media has replaced traditional word-of-mouth and introduced a new phenomenon i.e. electronic word-of-mouth (eWOM). TikTok has become one of the trending social media platforms with beauty content within its application. Somethinc is one of the brands that is being viewed mostly on this application. This study aims to better understand the influence of eWOM by virtue of the TikTok application on purchase intention of Somethinc. To understand the influence of eWOM, we applied the information adoption model as the model had been widely used in previous eWOM studies. The information quantity variable was added to the information adoption model. We collected data from 403 respondents administered through a Google Form survey that had several criteria. PLS-SEM using Smart PLS was chosen for data analysis. We found that information adoption positively and significantly influences purchase intention. The model was able to predict the purchase intention of Somethinc accurately by 21.1%.","author":[{"dropping-particle":"","family":"Indrawati","given":"","non-dropping-particle":"","parse-names":false,"suffix":""},{"dropping-particle":"","family":"Putri Yones","given":"Prily Calista","non-dropping-particle":"","parse-names":false,"suffix":""},{"dropping-particle":"","family":"Muthaiyah","given":"Saravanan","non-dropping-particle":"","parse-names":false,"suffix":""}],"container-title":"Asia Pacific Management Review","id":"ITEM-1","issue":"2","issued":{"date-parts":[["2023"]]},"page":"174-184","publisher":"The Authors","title":"eWOM via the TikTok application and its influence on the purchase intention of somethinc products","type":"article-journal","volume":"28"},"uris":["http://www.mendeley.com/documents/?uuid=c5ecb484-c100-41e2-bfb5-d4cf020eedcc"]}],"mendeley":{"formattedCitation":"(Indrawati et al., 2023)","plainTextFormattedCitation":"(Indrawati et al., 2023)","previouslyFormattedCitation":"(Indrawati et al., 2023)"},"properties":{"noteIndex":0},"schema":"https://github.com/citation-style-language/schema/raw/master/csl-citation.json"}</w:instrText>
      </w:r>
      <w:r w:rsidR="00AA50D8">
        <w:rPr>
          <w:rFonts w:ascii="Cambria" w:hAnsi="Cambria" w:cs="Times New Roman"/>
          <w:sz w:val="21"/>
          <w:szCs w:val="21"/>
        </w:rPr>
        <w:fldChar w:fldCharType="separate"/>
      </w:r>
      <w:r w:rsidR="00AA50D8" w:rsidRPr="00AA50D8">
        <w:rPr>
          <w:rFonts w:ascii="Cambria" w:hAnsi="Cambria" w:cs="Times New Roman"/>
          <w:noProof/>
          <w:sz w:val="21"/>
          <w:szCs w:val="21"/>
        </w:rPr>
        <w:t>(Indrawati et al., 2023)</w:t>
      </w:r>
      <w:r w:rsidR="00AA50D8">
        <w:rPr>
          <w:rFonts w:ascii="Cambria" w:hAnsi="Cambria" w:cs="Times New Roman"/>
          <w:sz w:val="21"/>
          <w:szCs w:val="21"/>
        </w:rPr>
        <w:fldChar w:fldCharType="end"/>
      </w:r>
      <w:r w:rsidRPr="00FA3ABB">
        <w:rPr>
          <w:rFonts w:ascii="Cambria" w:hAnsi="Cambria" w:cs="Times New Roman"/>
          <w:sz w:val="21"/>
          <w:szCs w:val="21"/>
        </w:rPr>
        <w:t xml:space="preserve">. Dalam penelitian ini, </w:t>
      </w:r>
      <w:proofErr w:type="gramStart"/>
      <w:r w:rsidRPr="00FA3ABB">
        <w:rPr>
          <w:rFonts w:ascii="Cambria" w:hAnsi="Cambria" w:cs="Times New Roman"/>
          <w:sz w:val="21"/>
          <w:szCs w:val="21"/>
        </w:rPr>
        <w:t>akan</w:t>
      </w:r>
      <w:proofErr w:type="gramEnd"/>
      <w:r w:rsidRPr="00FA3ABB">
        <w:rPr>
          <w:rFonts w:ascii="Cambria" w:hAnsi="Cambria" w:cs="Times New Roman"/>
          <w:sz w:val="21"/>
          <w:szCs w:val="21"/>
        </w:rPr>
        <w:t xml:space="preserve"> diuji dan dianalisis pengaruh citra merek dan </w:t>
      </w:r>
      <w:r w:rsidR="00C97D68" w:rsidRPr="000E26D5">
        <w:rPr>
          <w:rFonts w:ascii="Cambria" w:hAnsi="Cambria" w:cs="Times New Roman"/>
          <w:sz w:val="21"/>
          <w:szCs w:val="21"/>
        </w:rPr>
        <w:t>E-WoM</w:t>
      </w:r>
      <w:r w:rsidR="00C97D68" w:rsidRPr="00DB6D2A">
        <w:rPr>
          <w:rFonts w:ascii="Cambria" w:hAnsi="Cambria" w:cs="Times New Roman"/>
          <w:sz w:val="21"/>
          <w:szCs w:val="21"/>
        </w:rPr>
        <w:t xml:space="preserve"> </w:t>
      </w:r>
      <w:r w:rsidRPr="00FA3ABB">
        <w:rPr>
          <w:rFonts w:ascii="Cambria" w:hAnsi="Cambria" w:cs="Times New Roman"/>
          <w:sz w:val="21"/>
          <w:szCs w:val="21"/>
        </w:rPr>
        <w:t xml:space="preserve">terhadap keputusan pembelian melalui kepercayaan merek sebagai variabel mediasi. </w:t>
      </w:r>
      <w:proofErr w:type="gramStart"/>
      <w:r w:rsidRPr="00FA3ABB">
        <w:rPr>
          <w:rFonts w:ascii="Cambria" w:hAnsi="Cambria" w:cs="Times New Roman"/>
          <w:sz w:val="21"/>
          <w:szCs w:val="21"/>
        </w:rPr>
        <w:t>Jenis data yang penulis gunakan adalah jenis data kuantitatif.</w:t>
      </w:r>
      <w:proofErr w:type="gramEnd"/>
      <w:r w:rsidRPr="00FA3ABB">
        <w:rPr>
          <w:rFonts w:ascii="Cambria" w:hAnsi="Cambria" w:cs="Times New Roman"/>
          <w:sz w:val="21"/>
          <w:szCs w:val="21"/>
        </w:rPr>
        <w:t xml:space="preserve"> </w:t>
      </w:r>
      <w:proofErr w:type="gramStart"/>
      <w:r w:rsidRPr="00FA3ABB">
        <w:rPr>
          <w:rFonts w:ascii="Cambria" w:hAnsi="Cambria" w:cs="Times New Roman"/>
          <w:sz w:val="21"/>
          <w:szCs w:val="21"/>
        </w:rPr>
        <w:t>Dimana data kuantitatif dalam penelitian ini berupa hasil pendapat responden yang di dapatkan dari penyebaran ku</w:t>
      </w:r>
      <w:r w:rsidR="00312E51">
        <w:rPr>
          <w:rFonts w:ascii="Cambria" w:hAnsi="Cambria" w:cs="Times New Roman"/>
          <w:sz w:val="21"/>
          <w:szCs w:val="21"/>
        </w:rPr>
        <w:t>esioner penelitian, yang merupakan instrument penelitian.</w:t>
      </w:r>
      <w:proofErr w:type="gramEnd"/>
    </w:p>
    <w:p w14:paraId="64E184E8" w14:textId="6FBDA907" w:rsidR="00FA3ABB" w:rsidRDefault="00FA3ABB" w:rsidP="005E3F17">
      <w:pPr>
        <w:spacing w:after="0" w:line="240" w:lineRule="auto"/>
        <w:ind w:firstLine="567"/>
        <w:jc w:val="both"/>
        <w:rPr>
          <w:rFonts w:ascii="Cambria" w:eastAsia="Cambria" w:hAnsi="Cambria" w:cs="Cambria"/>
          <w:color w:val="000000"/>
          <w:sz w:val="21"/>
          <w:szCs w:val="21"/>
        </w:rPr>
      </w:pPr>
      <w:proofErr w:type="gramStart"/>
      <w:r w:rsidRPr="00FA3ABB">
        <w:rPr>
          <w:rFonts w:ascii="Cambria" w:hAnsi="Cambria" w:cs="Times New Roman"/>
          <w:sz w:val="21"/>
          <w:szCs w:val="21"/>
        </w:rPr>
        <w:t>Populasi dalam penelitian ini adalah seluruh mahasiswa Universitas Pattimura yang menggunakan smartphone merek Xiaomi.</w:t>
      </w:r>
      <w:proofErr w:type="gramEnd"/>
      <w:r>
        <w:rPr>
          <w:rFonts w:ascii="Cambria" w:eastAsia="Cambria" w:hAnsi="Cambria" w:cs="Cambria"/>
          <w:color w:val="000000"/>
          <w:sz w:val="21"/>
          <w:szCs w:val="21"/>
        </w:rPr>
        <w:t xml:space="preserve"> </w:t>
      </w:r>
      <w:r w:rsidRPr="00FA3ABB">
        <w:rPr>
          <w:rFonts w:ascii="Cambria" w:hAnsi="Cambria" w:cs="Times New Roman"/>
          <w:sz w:val="21"/>
          <w:szCs w:val="21"/>
        </w:rPr>
        <w:t xml:space="preserve">Bila populasi yang </w:t>
      </w:r>
      <w:proofErr w:type="gramStart"/>
      <w:r w:rsidRPr="00FA3ABB">
        <w:rPr>
          <w:rFonts w:ascii="Cambria" w:hAnsi="Cambria" w:cs="Times New Roman"/>
          <w:sz w:val="21"/>
          <w:szCs w:val="21"/>
        </w:rPr>
        <w:t>akan</w:t>
      </w:r>
      <w:proofErr w:type="gramEnd"/>
      <w:r w:rsidRPr="00FA3ABB">
        <w:rPr>
          <w:rFonts w:ascii="Cambria" w:hAnsi="Cambria" w:cs="Times New Roman"/>
          <w:sz w:val="21"/>
          <w:szCs w:val="21"/>
        </w:rPr>
        <w:t xml:space="preserve"> diambil oleh </w:t>
      </w:r>
      <w:r w:rsidR="00C97D68">
        <w:rPr>
          <w:rFonts w:ascii="Cambria" w:hAnsi="Cambria" w:cs="Times New Roman"/>
          <w:sz w:val="21"/>
          <w:szCs w:val="21"/>
        </w:rPr>
        <w:t xml:space="preserve">peneliti </w:t>
      </w:r>
      <w:r w:rsidRPr="00FA3ABB">
        <w:rPr>
          <w:rFonts w:ascii="Cambria" w:hAnsi="Cambria" w:cs="Times New Roman"/>
          <w:sz w:val="21"/>
          <w:szCs w:val="21"/>
        </w:rPr>
        <w:t xml:space="preserve">adalah populasi dalam jumlah besar dan </w:t>
      </w:r>
      <w:r w:rsidR="00A30811">
        <w:rPr>
          <w:rFonts w:ascii="Cambria" w:hAnsi="Cambria" w:cs="Times New Roman"/>
          <w:sz w:val="21"/>
          <w:szCs w:val="21"/>
        </w:rPr>
        <w:t>peneliti</w:t>
      </w:r>
      <w:r w:rsidRPr="00FA3ABB">
        <w:rPr>
          <w:rFonts w:ascii="Cambria" w:hAnsi="Cambria" w:cs="Times New Roman"/>
          <w:sz w:val="21"/>
          <w:szCs w:val="21"/>
        </w:rPr>
        <w:t xml:space="preserve"> tidak mungkin mempelajari semua yang ada pada populasi, maka penulis bisa menggunakan sampel yang diambil dari populasi tersebut, tetapi sampel yang diambil dari populasi harus bisa mewakili populasi. </w:t>
      </w:r>
    </w:p>
    <w:p w14:paraId="69741F88" w14:textId="51A39873" w:rsidR="006E3B6E" w:rsidRDefault="00FA3ABB" w:rsidP="005E3F17">
      <w:pPr>
        <w:spacing w:after="0" w:line="240" w:lineRule="auto"/>
        <w:ind w:firstLine="567"/>
        <w:jc w:val="both"/>
        <w:rPr>
          <w:rFonts w:ascii="Cambria" w:eastAsia="Cambria" w:hAnsi="Cambria" w:cs="Cambria"/>
          <w:color w:val="000000"/>
          <w:sz w:val="21"/>
          <w:szCs w:val="21"/>
        </w:rPr>
      </w:pPr>
      <w:proofErr w:type="gramStart"/>
      <w:r w:rsidRPr="00C97D68">
        <w:rPr>
          <w:rFonts w:ascii="Cambria" w:hAnsi="Cambria" w:cs="Times New Roman"/>
          <w:sz w:val="21"/>
          <w:szCs w:val="21"/>
        </w:rPr>
        <w:t xml:space="preserve">Berdasarkan penjelasan tersebut maka pengambilan sampel dalam penelitian ini menggunakan metode sampel yang tidak acak atau </w:t>
      </w:r>
      <w:r w:rsidRPr="00C97D68">
        <w:rPr>
          <w:rFonts w:ascii="Cambria" w:hAnsi="Cambria" w:cs="Times New Roman"/>
          <w:iCs/>
          <w:sz w:val="21"/>
          <w:szCs w:val="21"/>
        </w:rPr>
        <w:t>non probability sampling</w:t>
      </w:r>
      <w:r w:rsidRPr="00C97D68">
        <w:rPr>
          <w:rFonts w:ascii="Cambria" w:hAnsi="Cambria" w:cs="Times New Roman"/>
          <w:sz w:val="21"/>
          <w:szCs w:val="21"/>
        </w:rPr>
        <w:t xml:space="preserve"> dengan menggunakan teknik </w:t>
      </w:r>
      <w:r w:rsidRPr="00C97D68">
        <w:rPr>
          <w:rFonts w:ascii="Cambria" w:hAnsi="Cambria" w:cs="Times New Roman"/>
          <w:iCs/>
          <w:sz w:val="21"/>
          <w:szCs w:val="21"/>
        </w:rPr>
        <w:t>purposive sampling</w:t>
      </w:r>
      <w:r w:rsidRPr="00C97D68">
        <w:rPr>
          <w:rFonts w:ascii="Cambria" w:hAnsi="Cambria" w:cs="Times New Roman"/>
          <w:sz w:val="21"/>
          <w:szCs w:val="21"/>
        </w:rPr>
        <w:t xml:space="preserve"> secara subyektif.</w:t>
      </w:r>
      <w:proofErr w:type="gramEnd"/>
      <w:r w:rsidRPr="00C97D68">
        <w:rPr>
          <w:rFonts w:ascii="Cambria" w:hAnsi="Cambria" w:cs="Times New Roman"/>
          <w:sz w:val="21"/>
          <w:szCs w:val="21"/>
        </w:rPr>
        <w:t xml:space="preserve"> </w:t>
      </w:r>
      <w:r w:rsidRPr="00C97D68">
        <w:rPr>
          <w:rFonts w:ascii="Cambria" w:hAnsi="Cambria" w:cs="Times New Roman"/>
          <w:iCs/>
          <w:sz w:val="21"/>
          <w:szCs w:val="21"/>
        </w:rPr>
        <w:t>Purposive sampling</w:t>
      </w:r>
      <w:r w:rsidRPr="00C97D68">
        <w:rPr>
          <w:rFonts w:ascii="Cambria" w:hAnsi="Cambria" w:cs="Times New Roman"/>
          <w:sz w:val="21"/>
          <w:szCs w:val="21"/>
        </w:rPr>
        <w:t xml:space="preserve"> adalah teknik penentuan sampel dengan pertimbangan dan memiliki kr</w:t>
      </w:r>
      <w:r w:rsidR="00A30811">
        <w:rPr>
          <w:rFonts w:ascii="Cambria" w:hAnsi="Cambria" w:cs="Times New Roman"/>
          <w:sz w:val="21"/>
          <w:szCs w:val="21"/>
        </w:rPr>
        <w:t xml:space="preserve">iteria tertentu </w:t>
      </w:r>
      <w:r w:rsidR="00A30811">
        <w:rPr>
          <w:rFonts w:ascii="Cambria" w:hAnsi="Cambria" w:cs="Times New Roman"/>
          <w:sz w:val="21"/>
          <w:szCs w:val="21"/>
        </w:rPr>
        <w:fldChar w:fldCharType="begin" w:fldLock="1"/>
      </w:r>
      <w:r w:rsidR="00C97044">
        <w:rPr>
          <w:rFonts w:ascii="Cambria" w:hAnsi="Cambria" w:cs="Times New Roman"/>
          <w:sz w:val="21"/>
          <w:szCs w:val="21"/>
        </w:rPr>
        <w:instrText>ADDIN CSL_CITATION {"citationItems":[{"id":"ITEM-1","itemData":{"DOI":"10.1177/1744987120927206","ISSN":"1744988X","abstract":"Background: Purposive sampling has a long developmental history and there are as many views that it is simple and straightforward as there are about its complexity. The reason for purposive sampling is the better matching of the sample to the aims and objectives of the research, thus improving the rigour of the study and trustworthiness of the data and results. Four aspects to this concept have previously been described: credibility, transferability, dependability and confirmability. Aims: The aim of this paper is to outline the nature and intent of purposive sampling, presenting three different case studies as examples of its application in different contexts. Results: Presenting individual case studies has highlighted how purposive sampling can be integrated into varying contexts dependent on study design. The sampling strategies clearly situate each study in terms of trustworthiness for data collection and analysis. The selected approach to purposive sampling used in each case aligns to the research methodology, aims and objectives, thus addressing each of the aspects of rigour. Conclusions: Making explicit the approach used for participant sampling provides improved methodological rigour as judged by the four aspects of trustworthiness. The cases presented provide a guide for novice researchers of how rigour may be addressed in qualitative research.","author":[{"dropping-particle":"","family":"Campbell","given":"Steve","non-dropping-particle":"","parse-names":false,"suffix":""},{"dropping-particle":"","family":"Greenwood","given":"Melanie","non-dropping-particle":"","parse-names":false,"suffix":""},{"dropping-particle":"","family":"Prior","given":"Sarah","non-dropping-particle":"","parse-names":false,"suffix":""},{"dropping-particle":"","family":"Shearer","given":"Toniele","non-dropping-particle":"","parse-names":false,"suffix":""},{"dropping-particle":"","family":"Walkem","given":"Kerrie","non-dropping-particle":"","parse-names":false,"suffix":""},{"dropping-particle":"","family":"Young","given":"Sarah","non-dropping-particle":"","parse-names":false,"suffix":""},{"dropping-particle":"","family":"Bywaters","given":"Danielle","non-dropping-particle":"","parse-names":false,"suffix":""},{"dropping-particle":"","family":"Walker","given":"Kim","non-dropping-particle":"","parse-names":false,"suffix":""}],"container-title":"Journal of Research in Nursing","id":"ITEM-1","issue":"8","issued":{"date-parts":[["2020"]]},"page":"652-661","title":"Purposive sampling: complex or simple? Research case examples","type":"article-journal","volume":"25"},"uris":["http://www.mendeley.com/documents/?uuid=3ab309c4-478f-40c8-baad-3c8f9d717a1b"]}],"mendeley":{"formattedCitation":"(Campbell et al., 2020)","plainTextFormattedCitation":"(Campbell et al., 2020)","previouslyFormattedCitation":"(Campbell et al., 2020)"},"properties":{"noteIndex":0},"schema":"https://github.com/citation-style-language/schema/raw/master/csl-citation.json"}</w:instrText>
      </w:r>
      <w:r w:rsidR="00A30811">
        <w:rPr>
          <w:rFonts w:ascii="Cambria" w:hAnsi="Cambria" w:cs="Times New Roman"/>
          <w:sz w:val="21"/>
          <w:szCs w:val="21"/>
        </w:rPr>
        <w:fldChar w:fldCharType="separate"/>
      </w:r>
      <w:r w:rsidR="00A30811" w:rsidRPr="00A30811">
        <w:rPr>
          <w:rFonts w:ascii="Cambria" w:hAnsi="Cambria" w:cs="Times New Roman"/>
          <w:noProof/>
          <w:sz w:val="21"/>
          <w:szCs w:val="21"/>
        </w:rPr>
        <w:t>(Campbell et al., 2020)</w:t>
      </w:r>
      <w:r w:rsidR="00A30811">
        <w:rPr>
          <w:rFonts w:ascii="Cambria" w:hAnsi="Cambria" w:cs="Times New Roman"/>
          <w:sz w:val="21"/>
          <w:szCs w:val="21"/>
        </w:rPr>
        <w:fldChar w:fldCharType="end"/>
      </w:r>
      <w:r w:rsidRPr="00C97D68">
        <w:rPr>
          <w:rFonts w:ascii="Cambria" w:hAnsi="Cambria" w:cs="Times New Roman"/>
          <w:sz w:val="21"/>
          <w:szCs w:val="21"/>
        </w:rPr>
        <w:t xml:space="preserve">. </w:t>
      </w:r>
      <w:proofErr w:type="gramStart"/>
      <w:r w:rsidRPr="00C97D68">
        <w:rPr>
          <w:rFonts w:ascii="Cambria" w:hAnsi="Cambria" w:cs="Times New Roman"/>
          <w:sz w:val="21"/>
          <w:szCs w:val="21"/>
        </w:rPr>
        <w:t xml:space="preserve">Alasan peneliti menggunakan teknik </w:t>
      </w:r>
      <w:r w:rsidRPr="00C97D68">
        <w:rPr>
          <w:rFonts w:ascii="Cambria" w:hAnsi="Cambria" w:cs="Times New Roman"/>
          <w:iCs/>
          <w:sz w:val="21"/>
          <w:szCs w:val="21"/>
        </w:rPr>
        <w:t>purposive sampling</w:t>
      </w:r>
      <w:r w:rsidRPr="00C97D68">
        <w:rPr>
          <w:rFonts w:ascii="Cambria" w:hAnsi="Cambria" w:cs="Times New Roman"/>
          <w:sz w:val="21"/>
          <w:szCs w:val="21"/>
        </w:rPr>
        <w:t xml:space="preserve"> adalah supaya peneliti benar-benar mendapatkan informasi yang dibutuhkan dari responden yang tepat.</w:t>
      </w:r>
      <w:proofErr w:type="gramEnd"/>
      <w:r w:rsidRPr="00C97D68">
        <w:rPr>
          <w:rFonts w:ascii="Cambria" w:hAnsi="Cambria" w:cs="Times New Roman"/>
          <w:sz w:val="21"/>
          <w:szCs w:val="21"/>
        </w:rPr>
        <w:t xml:space="preserve"> Kriteria sampel dalam penelitian </w:t>
      </w:r>
      <w:proofErr w:type="gramStart"/>
      <w:r w:rsidRPr="00C97D68">
        <w:rPr>
          <w:rFonts w:ascii="Cambria" w:hAnsi="Cambria" w:cs="Times New Roman"/>
          <w:sz w:val="21"/>
          <w:szCs w:val="21"/>
        </w:rPr>
        <w:t>ini  adalah</w:t>
      </w:r>
      <w:proofErr w:type="gramEnd"/>
      <w:r w:rsidRPr="00C97D68">
        <w:rPr>
          <w:rFonts w:ascii="Cambria" w:hAnsi="Cambria" w:cs="Times New Roman"/>
          <w:sz w:val="21"/>
          <w:szCs w:val="21"/>
        </w:rPr>
        <w:t xml:space="preserve"> :</w:t>
      </w:r>
      <w:r w:rsidRPr="00C97D68">
        <w:rPr>
          <w:rFonts w:ascii="Cambria" w:eastAsia="Cambria" w:hAnsi="Cambria" w:cs="Cambria"/>
          <w:color w:val="000000"/>
          <w:sz w:val="21"/>
          <w:szCs w:val="21"/>
        </w:rPr>
        <w:t xml:space="preserve"> 1) </w:t>
      </w:r>
      <w:r w:rsidRPr="00C97D68">
        <w:rPr>
          <w:rFonts w:ascii="Cambria" w:hAnsi="Cambria"/>
          <w:sz w:val="21"/>
          <w:szCs w:val="21"/>
        </w:rPr>
        <w:t>Responden adalah mahasiswa aktif dan terdaftar sebagai mahasiswa Universitas Pattimura.</w:t>
      </w:r>
      <w:r w:rsidRPr="00C97D68">
        <w:rPr>
          <w:rFonts w:ascii="Cambria" w:eastAsia="Cambria" w:hAnsi="Cambria" w:cs="Cambria"/>
          <w:color w:val="000000"/>
          <w:sz w:val="21"/>
          <w:szCs w:val="21"/>
        </w:rPr>
        <w:t xml:space="preserve"> 2) </w:t>
      </w:r>
      <w:r w:rsidRPr="00C97D68">
        <w:rPr>
          <w:rFonts w:ascii="Cambria" w:hAnsi="Cambria"/>
          <w:sz w:val="21"/>
          <w:szCs w:val="21"/>
        </w:rPr>
        <w:t xml:space="preserve">Responden adalah mahasiswa yang sudah pernah membeli dan menggunakan </w:t>
      </w:r>
      <w:r w:rsidRPr="00C97D68">
        <w:rPr>
          <w:rFonts w:ascii="Cambria" w:hAnsi="Cambria"/>
          <w:iCs/>
          <w:sz w:val="21"/>
          <w:szCs w:val="21"/>
        </w:rPr>
        <w:t>smartphone</w:t>
      </w:r>
      <w:r w:rsidRPr="00C97D68">
        <w:rPr>
          <w:rFonts w:ascii="Cambria" w:hAnsi="Cambria"/>
          <w:sz w:val="21"/>
          <w:szCs w:val="21"/>
        </w:rPr>
        <w:t xml:space="preserve"> Xiaomi.</w:t>
      </w:r>
      <w:r w:rsidRPr="00C97D68">
        <w:rPr>
          <w:rFonts w:ascii="Cambria" w:eastAsia="Cambria" w:hAnsi="Cambria" w:cs="Cambria"/>
          <w:color w:val="000000"/>
          <w:sz w:val="21"/>
          <w:szCs w:val="21"/>
        </w:rPr>
        <w:t xml:space="preserve"> 3) </w:t>
      </w:r>
      <w:r w:rsidRPr="00C97D68">
        <w:rPr>
          <w:rFonts w:ascii="Cambria" w:hAnsi="Cambria"/>
          <w:sz w:val="21"/>
          <w:szCs w:val="21"/>
        </w:rPr>
        <w:t>Responden berusia minimal 17 Tahun saat mengisi kuesioner.</w:t>
      </w:r>
      <w:r w:rsidR="006E3B6E">
        <w:rPr>
          <w:rFonts w:ascii="Cambria" w:eastAsia="Cambria" w:hAnsi="Cambria" w:cs="Cambria"/>
          <w:color w:val="000000"/>
          <w:sz w:val="21"/>
          <w:szCs w:val="21"/>
        </w:rPr>
        <w:t xml:space="preserve"> </w:t>
      </w:r>
    </w:p>
    <w:p w14:paraId="6FF6AEAA" w14:textId="0CF5E956" w:rsidR="00FA3ABB" w:rsidRPr="00FA3ABB" w:rsidRDefault="00FA3ABB" w:rsidP="005E3F17">
      <w:pPr>
        <w:spacing w:after="0" w:line="240" w:lineRule="auto"/>
        <w:ind w:firstLine="567"/>
        <w:jc w:val="both"/>
        <w:rPr>
          <w:rFonts w:ascii="Cambria" w:eastAsia="Cambria" w:hAnsi="Cambria" w:cs="Cambria"/>
          <w:color w:val="000000"/>
          <w:sz w:val="21"/>
          <w:szCs w:val="21"/>
        </w:rPr>
      </w:pPr>
      <w:proofErr w:type="gramStart"/>
      <w:r w:rsidRPr="00FA3ABB">
        <w:rPr>
          <w:rFonts w:ascii="Cambria" w:hAnsi="Cambria" w:cs="Times New Roman"/>
          <w:sz w:val="21"/>
          <w:szCs w:val="21"/>
        </w:rPr>
        <w:t xml:space="preserve">Pengambilan sampel didasarkan pertimbangan bahwa responden pernah membeli dan menggunakan produk </w:t>
      </w:r>
      <w:r w:rsidRPr="00FA3ABB">
        <w:rPr>
          <w:rFonts w:ascii="Cambria" w:hAnsi="Cambria" w:cs="Times New Roman"/>
          <w:i/>
          <w:iCs/>
          <w:sz w:val="21"/>
          <w:szCs w:val="21"/>
        </w:rPr>
        <w:t>smartphone</w:t>
      </w:r>
      <w:r w:rsidRPr="00FA3ABB">
        <w:rPr>
          <w:rFonts w:ascii="Cambria" w:hAnsi="Cambria" w:cs="Times New Roman"/>
          <w:sz w:val="21"/>
          <w:szCs w:val="21"/>
        </w:rPr>
        <w:t xml:space="preserve"> Xioami.</w:t>
      </w:r>
      <w:proofErr w:type="gramEnd"/>
      <w:r w:rsidRPr="00FA3ABB">
        <w:rPr>
          <w:rFonts w:ascii="Cambria" w:hAnsi="Cambria" w:cs="Times New Roman"/>
          <w:sz w:val="21"/>
          <w:szCs w:val="21"/>
        </w:rPr>
        <w:t xml:space="preserve"> </w:t>
      </w:r>
      <w:proofErr w:type="gramStart"/>
      <w:r w:rsidRPr="00FA3ABB">
        <w:rPr>
          <w:rFonts w:ascii="Cambria" w:hAnsi="Cambria" w:cs="Times New Roman"/>
          <w:sz w:val="21"/>
          <w:szCs w:val="21"/>
        </w:rPr>
        <w:t>Sampel yang dipilih oleh peneliti sebagai sumber data yang dibutuhkan untuk penelitian ini adalah mahasiswa pada civitas akademik Universitas Pattimura.</w:t>
      </w:r>
      <w:proofErr w:type="gramEnd"/>
      <w:r w:rsidRPr="00FA3ABB">
        <w:rPr>
          <w:rFonts w:ascii="Cambria" w:hAnsi="Cambria" w:cs="Times New Roman"/>
          <w:sz w:val="21"/>
          <w:szCs w:val="21"/>
        </w:rPr>
        <w:t xml:space="preserve"> </w:t>
      </w:r>
      <w:r>
        <w:rPr>
          <w:rFonts w:ascii="Cambria" w:eastAsia="Cambria" w:hAnsi="Cambria" w:cs="Cambria"/>
          <w:color w:val="000000"/>
          <w:sz w:val="21"/>
          <w:szCs w:val="21"/>
        </w:rPr>
        <w:t xml:space="preserve"> </w:t>
      </w:r>
      <w:proofErr w:type="gramStart"/>
      <w:r w:rsidRPr="00FA3ABB">
        <w:rPr>
          <w:rFonts w:ascii="Cambria" w:hAnsi="Cambria" w:cs="Times New Roman"/>
          <w:sz w:val="21"/>
          <w:szCs w:val="21"/>
        </w:rPr>
        <w:t>Penentuan jumlah sampel minimum dan maksimum y</w:t>
      </w:r>
      <w:r w:rsidR="00BC1B89">
        <w:rPr>
          <w:rFonts w:ascii="Cambria" w:hAnsi="Cambria" w:cs="Times New Roman"/>
          <w:sz w:val="21"/>
          <w:szCs w:val="21"/>
        </w:rPr>
        <w:t xml:space="preserve">ang representatif dapat </w:t>
      </w:r>
      <w:r w:rsidRPr="00FA3ABB">
        <w:rPr>
          <w:rFonts w:ascii="Cambria" w:hAnsi="Cambria" w:cs="Times New Roman"/>
          <w:sz w:val="21"/>
          <w:szCs w:val="21"/>
        </w:rPr>
        <w:t>tergantung pada jumlah indikator dikali 5 sampai 10.</w:t>
      </w:r>
      <w:proofErr w:type="gramEnd"/>
      <w:r w:rsidRPr="00FA3ABB">
        <w:rPr>
          <w:rFonts w:ascii="Cambria" w:hAnsi="Cambria" w:cs="Times New Roman"/>
          <w:sz w:val="21"/>
          <w:szCs w:val="21"/>
        </w:rPr>
        <w:t xml:space="preserve"> </w:t>
      </w:r>
      <w:proofErr w:type="gramStart"/>
      <w:r w:rsidR="00BC1B89">
        <w:rPr>
          <w:rFonts w:ascii="Cambria" w:hAnsi="Cambria" w:cs="Times New Roman"/>
          <w:sz w:val="21"/>
          <w:szCs w:val="21"/>
        </w:rPr>
        <w:t>U</w:t>
      </w:r>
      <w:r w:rsidRPr="00FA3ABB">
        <w:rPr>
          <w:rFonts w:ascii="Cambria" w:hAnsi="Cambria" w:cs="Times New Roman"/>
          <w:sz w:val="21"/>
          <w:szCs w:val="21"/>
        </w:rPr>
        <w:t>kuran sampel yang baik adalah berkisar antara 100 – 200 sampel.</w:t>
      </w:r>
      <w:proofErr w:type="gramEnd"/>
      <w:r w:rsidRPr="00FA3ABB">
        <w:rPr>
          <w:rFonts w:ascii="Cambria" w:hAnsi="Cambria" w:cs="Times New Roman"/>
          <w:sz w:val="21"/>
          <w:szCs w:val="21"/>
        </w:rPr>
        <w:t xml:space="preserve"> Dalam Penelitian ini terdapat total 20 item indikator yang digunakan untuk mengukur 4 variabel, sehingga jumlah responden yang digunakan adalah 20 item indikator x 5 = 100 + 4 (variabel) = 104 responden.</w:t>
      </w:r>
      <w:r w:rsidR="00312E51">
        <w:rPr>
          <w:rFonts w:ascii="Cambria" w:hAnsi="Cambria" w:cs="Times New Roman"/>
          <w:sz w:val="21"/>
          <w:szCs w:val="21"/>
        </w:rPr>
        <w:t xml:space="preserve">  </w:t>
      </w:r>
      <w:proofErr w:type="gramStart"/>
      <w:r w:rsidR="00312E51" w:rsidRPr="00312E51">
        <w:rPr>
          <w:rFonts w:ascii="Cambria" w:hAnsi="Cambria" w:cs="Times New Roman"/>
        </w:rPr>
        <w:t xml:space="preserve">Metode analisis data menggunakan </w:t>
      </w:r>
      <w:r w:rsidR="00312E51" w:rsidRPr="00312E51">
        <w:rPr>
          <w:rFonts w:ascii="Cambria" w:hAnsi="Cambria" w:cs="Times New Roman"/>
          <w:i/>
          <w:iCs/>
        </w:rPr>
        <w:t>Partial Least Square</w:t>
      </w:r>
      <w:r w:rsidR="00312E51" w:rsidRPr="00312E51">
        <w:rPr>
          <w:rFonts w:ascii="Cambria" w:hAnsi="Cambria" w:cs="Times New Roman"/>
        </w:rPr>
        <w:t xml:space="preserve"> (PLS) dan data diolah menggunakan bantuan software SmartPLS versi 3.3.3.</w:t>
      </w:r>
      <w:proofErr w:type="gramEnd"/>
    </w:p>
    <w:p w14:paraId="62B02CC0" w14:textId="1BB1AF4C" w:rsidR="00312E51" w:rsidRDefault="00D97972" w:rsidP="00D97972">
      <w:pPr>
        <w:pStyle w:val="07HEADA"/>
        <w:rPr>
          <w:rFonts w:eastAsia="Cambria"/>
        </w:rPr>
      </w:pPr>
      <w:r>
        <w:rPr>
          <w:rFonts w:eastAsia="Cambria"/>
        </w:rPr>
        <w:t>RESULTS AND DISCUSSION</w:t>
      </w:r>
    </w:p>
    <w:p w14:paraId="03C90D22" w14:textId="656CB845" w:rsidR="00B519AB" w:rsidRDefault="00B519AB" w:rsidP="00EF1374">
      <w:pPr>
        <w:spacing w:after="0" w:line="278" w:lineRule="auto"/>
        <w:jc w:val="both"/>
        <w:rPr>
          <w:rFonts w:ascii="Cambria" w:hAnsi="Cambria"/>
          <w:b/>
          <w:bCs/>
          <w:sz w:val="21"/>
          <w:szCs w:val="21"/>
        </w:rPr>
      </w:pPr>
      <w:r w:rsidRPr="00EF1374">
        <w:rPr>
          <w:rFonts w:ascii="Cambria" w:hAnsi="Cambria"/>
          <w:b/>
          <w:bCs/>
          <w:sz w:val="21"/>
          <w:szCs w:val="21"/>
        </w:rPr>
        <w:t>Uji Validitas</w:t>
      </w:r>
    </w:p>
    <w:p w14:paraId="062931A7" w14:textId="637CB0BA" w:rsidR="005C0AC7" w:rsidRDefault="005C0AC7" w:rsidP="00EF1374">
      <w:pPr>
        <w:spacing w:after="0" w:line="278" w:lineRule="auto"/>
        <w:jc w:val="both"/>
        <w:rPr>
          <w:rFonts w:ascii="Cambria" w:hAnsi="Cambria" w:cs="Times New Roman"/>
        </w:rPr>
      </w:pPr>
      <w:r w:rsidRPr="005C0AC7">
        <w:rPr>
          <w:rFonts w:ascii="Cambria" w:hAnsi="Cambria" w:cs="Times New Roman"/>
        </w:rPr>
        <w:t>Suatu indikator dinyatakan valid jika nilai Outer Loading minimal 0</w:t>
      </w:r>
      <w:proofErr w:type="gramStart"/>
      <w:r w:rsidRPr="005C0AC7">
        <w:rPr>
          <w:rFonts w:ascii="Cambria" w:hAnsi="Cambria" w:cs="Times New Roman"/>
        </w:rPr>
        <w:t>,7</w:t>
      </w:r>
      <w:proofErr w:type="gramEnd"/>
      <w:r w:rsidRPr="005C0AC7">
        <w:rPr>
          <w:rFonts w:ascii="Cambria" w:hAnsi="Cambria" w:cs="Times New Roman"/>
        </w:rPr>
        <w:t xml:space="preserve"> dan nilai AVE minimal 0,5.</w:t>
      </w:r>
    </w:p>
    <w:p w14:paraId="5DC0FFE2" w14:textId="77777777" w:rsidR="005C0AC7" w:rsidRDefault="005C0AC7" w:rsidP="00EF1374">
      <w:pPr>
        <w:spacing w:after="0" w:line="278" w:lineRule="auto"/>
        <w:jc w:val="both"/>
        <w:rPr>
          <w:rFonts w:ascii="Cambria" w:hAnsi="Cambria" w:cs="Times New Roman"/>
        </w:rPr>
      </w:pPr>
    </w:p>
    <w:p w14:paraId="50257730" w14:textId="77777777" w:rsidR="005C0AC7" w:rsidRDefault="005C0AC7" w:rsidP="00EF1374">
      <w:pPr>
        <w:spacing w:after="0" w:line="278" w:lineRule="auto"/>
        <w:jc w:val="both"/>
        <w:rPr>
          <w:rFonts w:ascii="Cambria" w:hAnsi="Cambria" w:cs="Times New Roman"/>
        </w:rPr>
      </w:pPr>
    </w:p>
    <w:p w14:paraId="485A5077" w14:textId="77777777" w:rsidR="005C0AC7" w:rsidRDefault="005C0AC7" w:rsidP="00EF1374">
      <w:pPr>
        <w:spacing w:after="0" w:line="278" w:lineRule="auto"/>
        <w:jc w:val="both"/>
        <w:rPr>
          <w:rFonts w:ascii="Cambria" w:hAnsi="Cambria" w:cs="Times New Roman"/>
        </w:rPr>
      </w:pPr>
    </w:p>
    <w:p w14:paraId="4BCDD1E0" w14:textId="77777777" w:rsidR="005C0AC7" w:rsidRDefault="005C0AC7" w:rsidP="00EF1374">
      <w:pPr>
        <w:spacing w:after="0" w:line="278" w:lineRule="auto"/>
        <w:jc w:val="both"/>
        <w:rPr>
          <w:rFonts w:ascii="Cambria" w:hAnsi="Cambria" w:cs="Times New Roman"/>
        </w:rPr>
      </w:pPr>
    </w:p>
    <w:p w14:paraId="47E7AE90" w14:textId="77777777" w:rsidR="005C0AC7" w:rsidRPr="005C0AC7" w:rsidRDefault="005C0AC7" w:rsidP="00EF1374">
      <w:pPr>
        <w:spacing w:after="0" w:line="278" w:lineRule="auto"/>
        <w:jc w:val="both"/>
        <w:rPr>
          <w:rFonts w:ascii="Cambria" w:hAnsi="Cambria"/>
          <w:b/>
          <w:bCs/>
        </w:rPr>
      </w:pPr>
    </w:p>
    <w:p w14:paraId="0A9EBF85" w14:textId="77777777" w:rsidR="00312E51" w:rsidRPr="00EF1374" w:rsidRDefault="00312E51" w:rsidP="00EF1374">
      <w:pPr>
        <w:spacing w:after="0" w:line="278" w:lineRule="auto"/>
        <w:jc w:val="both"/>
        <w:rPr>
          <w:rFonts w:ascii="Cambria" w:eastAsia="Cambria" w:hAnsi="Cambria" w:cs="Cambria"/>
          <w:color w:val="000000"/>
          <w:sz w:val="21"/>
          <w:szCs w:val="21"/>
        </w:rPr>
      </w:pPr>
    </w:p>
    <w:p w14:paraId="5F354657" w14:textId="16E6265B" w:rsidR="00EF1374" w:rsidRDefault="005E3F17" w:rsidP="00B519AB">
      <w:pPr>
        <w:spacing w:line="480" w:lineRule="auto"/>
        <w:jc w:val="center"/>
        <w:rPr>
          <w:rFonts w:ascii="Times New Roman" w:hAnsi="Times New Roman" w:cs="Times New Roman"/>
          <w:b/>
          <w:bCs/>
          <w:i/>
          <w:iCs/>
          <w:sz w:val="20"/>
          <w:szCs w:val="24"/>
        </w:rPr>
      </w:pPr>
      <w:bookmarkStart w:id="2" w:name="_Hlk95771171"/>
      <w:r>
        <w:rPr>
          <w:rFonts w:ascii="Times New Roman" w:hAnsi="Times New Roman" w:cs="Times New Roman"/>
          <w:b/>
          <w:bCs/>
          <w:noProof/>
          <w:sz w:val="24"/>
          <w:szCs w:val="24"/>
        </w:rPr>
        <w:drawing>
          <wp:anchor distT="0" distB="0" distL="114300" distR="114300" simplePos="0" relativeHeight="251656704" behindDoc="0" locked="0" layoutInCell="1" allowOverlap="1" wp14:anchorId="4451CB7B" wp14:editId="019B35BF">
            <wp:simplePos x="0" y="0"/>
            <wp:positionH relativeFrom="column">
              <wp:posOffset>749935</wp:posOffset>
            </wp:positionH>
            <wp:positionV relativeFrom="paragraph">
              <wp:posOffset>12065</wp:posOffset>
            </wp:positionV>
            <wp:extent cx="3743610" cy="1670050"/>
            <wp:effectExtent l="0" t="0" r="952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3749675" cy="1672756"/>
                    </a:xfrm>
                    <a:prstGeom prst="rect">
                      <a:avLst/>
                    </a:prstGeom>
                  </pic:spPr>
                </pic:pic>
              </a:graphicData>
            </a:graphic>
            <wp14:sizeRelH relativeFrom="page">
              <wp14:pctWidth>0</wp14:pctWidth>
            </wp14:sizeRelH>
            <wp14:sizeRelV relativeFrom="page">
              <wp14:pctHeight>0</wp14:pctHeight>
            </wp14:sizeRelV>
          </wp:anchor>
        </w:drawing>
      </w:r>
    </w:p>
    <w:p w14:paraId="7FDFB4B9" w14:textId="77777777" w:rsidR="00EF1374" w:rsidRPr="00667651" w:rsidRDefault="00EF1374" w:rsidP="00B519AB">
      <w:pPr>
        <w:spacing w:line="480" w:lineRule="auto"/>
        <w:jc w:val="center"/>
        <w:rPr>
          <w:rFonts w:ascii="Times New Roman" w:hAnsi="Times New Roman" w:cs="Times New Roman"/>
          <w:b/>
          <w:bCs/>
          <w:i/>
          <w:iCs/>
          <w:szCs w:val="24"/>
        </w:rPr>
      </w:pPr>
    </w:p>
    <w:bookmarkEnd w:id="2"/>
    <w:p w14:paraId="31A0AF03" w14:textId="6AD77F4A" w:rsidR="00B519AB" w:rsidRPr="00477B21" w:rsidRDefault="00B519AB" w:rsidP="00B519AB">
      <w:pPr>
        <w:spacing w:line="480" w:lineRule="auto"/>
        <w:jc w:val="center"/>
        <w:rPr>
          <w:rFonts w:ascii="Times New Roman" w:hAnsi="Times New Roman" w:cs="Times New Roman"/>
          <w:b/>
          <w:bCs/>
          <w:sz w:val="24"/>
          <w:szCs w:val="24"/>
        </w:rPr>
      </w:pPr>
    </w:p>
    <w:p w14:paraId="6DB8231F" w14:textId="77777777" w:rsidR="00B519AB" w:rsidRDefault="00B519AB" w:rsidP="00B519AB">
      <w:pPr>
        <w:spacing w:line="480" w:lineRule="auto"/>
        <w:rPr>
          <w:rFonts w:ascii="Times New Roman" w:hAnsi="Times New Roman" w:cs="Times New Roman"/>
          <w:sz w:val="20"/>
          <w:szCs w:val="24"/>
        </w:rPr>
      </w:pPr>
    </w:p>
    <w:p w14:paraId="3A8A5FD9" w14:textId="4A763645" w:rsidR="00EF1374" w:rsidRPr="00EF1374" w:rsidRDefault="00EF1374" w:rsidP="00EF1374">
      <w:pPr>
        <w:spacing w:line="480" w:lineRule="auto"/>
        <w:jc w:val="center"/>
        <w:rPr>
          <w:rFonts w:ascii="Cambria" w:hAnsi="Cambria" w:cs="Times New Roman"/>
          <w:bCs/>
          <w:iCs/>
          <w:sz w:val="21"/>
          <w:szCs w:val="21"/>
        </w:rPr>
      </w:pPr>
      <w:proofErr w:type="gramStart"/>
      <w:r w:rsidRPr="00EF1374">
        <w:rPr>
          <w:rFonts w:ascii="Cambria" w:hAnsi="Cambria" w:cs="Times New Roman"/>
          <w:bCs/>
          <w:sz w:val="21"/>
          <w:szCs w:val="21"/>
        </w:rPr>
        <w:t>Gambar 2.</w:t>
      </w:r>
      <w:proofErr w:type="gramEnd"/>
      <w:r w:rsidRPr="00EF1374">
        <w:rPr>
          <w:rFonts w:ascii="Cambria" w:hAnsi="Cambria" w:cs="Times New Roman"/>
          <w:bCs/>
          <w:sz w:val="21"/>
          <w:szCs w:val="21"/>
        </w:rPr>
        <w:t xml:space="preserve"> Nilai </w:t>
      </w:r>
      <w:r w:rsidRPr="00EF1374">
        <w:rPr>
          <w:rFonts w:ascii="Cambria" w:hAnsi="Cambria" w:cs="Times New Roman"/>
          <w:bCs/>
          <w:iCs/>
          <w:sz w:val="21"/>
          <w:szCs w:val="21"/>
        </w:rPr>
        <w:t>Outer Loading</w:t>
      </w:r>
    </w:p>
    <w:p w14:paraId="11A97F23" w14:textId="38E42171" w:rsidR="00B519AB" w:rsidRPr="00B12FB8" w:rsidRDefault="00EF1374" w:rsidP="005E3F17">
      <w:pPr>
        <w:spacing w:after="0" w:line="240" w:lineRule="auto"/>
        <w:jc w:val="center"/>
        <w:rPr>
          <w:rFonts w:ascii="Cambria" w:hAnsi="Cambria" w:cs="Times New Roman"/>
          <w:b/>
          <w:bCs/>
          <w:sz w:val="21"/>
          <w:szCs w:val="21"/>
        </w:rPr>
      </w:pPr>
      <w:bookmarkStart w:id="3" w:name="_Hlk95770412"/>
      <w:proofErr w:type="gramStart"/>
      <w:r w:rsidRPr="00B12FB8">
        <w:rPr>
          <w:rFonts w:ascii="Cambria" w:hAnsi="Cambria" w:cs="Times New Roman"/>
          <w:b/>
          <w:bCs/>
          <w:sz w:val="21"/>
          <w:szCs w:val="21"/>
        </w:rPr>
        <w:t>Tabel 1.</w:t>
      </w:r>
      <w:proofErr w:type="gramEnd"/>
      <w:r w:rsidRPr="00B12FB8">
        <w:rPr>
          <w:rFonts w:ascii="Cambria" w:hAnsi="Cambria" w:cs="Times New Roman"/>
          <w:b/>
          <w:bCs/>
          <w:sz w:val="21"/>
          <w:szCs w:val="21"/>
        </w:rPr>
        <w:t xml:space="preserve"> </w:t>
      </w:r>
      <w:r w:rsidR="00B519AB" w:rsidRPr="00B12FB8">
        <w:rPr>
          <w:rFonts w:ascii="Cambria" w:hAnsi="Cambria" w:cs="Times New Roman"/>
          <w:b/>
          <w:bCs/>
          <w:sz w:val="21"/>
          <w:szCs w:val="21"/>
        </w:rPr>
        <w:t xml:space="preserve">Nilai </w:t>
      </w:r>
      <w:r w:rsidR="00B519AB" w:rsidRPr="00B12FB8">
        <w:rPr>
          <w:rFonts w:ascii="Cambria" w:hAnsi="Cambria" w:cs="Times New Roman"/>
          <w:b/>
          <w:bCs/>
          <w:i/>
          <w:iCs/>
          <w:sz w:val="21"/>
          <w:szCs w:val="21"/>
        </w:rPr>
        <w:t>Average Variance Extracted</w:t>
      </w:r>
      <w:r w:rsidR="00B519AB" w:rsidRPr="00B12FB8">
        <w:rPr>
          <w:rFonts w:ascii="Cambria" w:hAnsi="Cambria" w:cs="Times New Roman"/>
          <w:b/>
          <w:bCs/>
          <w:sz w:val="21"/>
          <w:szCs w:val="21"/>
        </w:rPr>
        <w:t xml:space="preserve"> (AVE)</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4390"/>
        <w:gridCol w:w="3537"/>
      </w:tblGrid>
      <w:tr w:rsidR="00B519AB" w:rsidRPr="00B12FB8" w14:paraId="5929E200" w14:textId="77777777" w:rsidTr="00EF1374">
        <w:trPr>
          <w:jc w:val="center"/>
        </w:trPr>
        <w:tc>
          <w:tcPr>
            <w:tcW w:w="4390" w:type="dxa"/>
            <w:tcBorders>
              <w:bottom w:val="single" w:sz="4" w:space="0" w:color="auto"/>
            </w:tcBorders>
            <w:vAlign w:val="center"/>
          </w:tcPr>
          <w:bookmarkEnd w:id="3"/>
          <w:p w14:paraId="2E7F14BE" w14:textId="77777777" w:rsidR="00B519AB" w:rsidRPr="00B12FB8" w:rsidRDefault="00B519AB" w:rsidP="00B519AB">
            <w:pPr>
              <w:spacing w:after="0"/>
              <w:jc w:val="center"/>
              <w:rPr>
                <w:rFonts w:ascii="Cambria" w:hAnsi="Cambria" w:cs="Times New Roman"/>
                <w:sz w:val="21"/>
                <w:szCs w:val="21"/>
              </w:rPr>
            </w:pPr>
            <w:r w:rsidRPr="00B12FB8">
              <w:rPr>
                <w:rFonts w:ascii="Cambria" w:hAnsi="Cambria" w:cs="Times New Roman"/>
                <w:sz w:val="21"/>
                <w:szCs w:val="21"/>
              </w:rPr>
              <w:t>Variabel</w:t>
            </w:r>
          </w:p>
        </w:tc>
        <w:tc>
          <w:tcPr>
            <w:tcW w:w="3537" w:type="dxa"/>
            <w:tcBorders>
              <w:bottom w:val="single" w:sz="4" w:space="0" w:color="auto"/>
            </w:tcBorders>
            <w:vAlign w:val="center"/>
          </w:tcPr>
          <w:p w14:paraId="5C4B8B3F" w14:textId="77777777" w:rsidR="00B519AB" w:rsidRPr="00B12FB8" w:rsidRDefault="00B519AB" w:rsidP="00B519AB">
            <w:pPr>
              <w:spacing w:after="0"/>
              <w:jc w:val="center"/>
              <w:rPr>
                <w:rFonts w:ascii="Cambria" w:hAnsi="Cambria" w:cs="Times New Roman"/>
                <w:iCs/>
                <w:sz w:val="21"/>
                <w:szCs w:val="21"/>
              </w:rPr>
            </w:pPr>
            <w:r w:rsidRPr="00B12FB8">
              <w:rPr>
                <w:rFonts w:ascii="Cambria" w:hAnsi="Cambria" w:cs="Times New Roman"/>
                <w:iCs/>
                <w:sz w:val="21"/>
                <w:szCs w:val="21"/>
              </w:rPr>
              <w:t>Average Variance Extracted (AVE)</w:t>
            </w:r>
          </w:p>
        </w:tc>
      </w:tr>
      <w:tr w:rsidR="00B519AB" w:rsidRPr="00B12FB8" w14:paraId="627AFDED" w14:textId="77777777" w:rsidTr="00EF1374">
        <w:trPr>
          <w:jc w:val="center"/>
        </w:trPr>
        <w:tc>
          <w:tcPr>
            <w:tcW w:w="4390" w:type="dxa"/>
            <w:tcBorders>
              <w:bottom w:val="nil"/>
            </w:tcBorders>
            <w:vAlign w:val="center"/>
          </w:tcPr>
          <w:p w14:paraId="36D00C57" w14:textId="77777777" w:rsidR="00B519AB" w:rsidRPr="00B12FB8" w:rsidRDefault="00B519AB" w:rsidP="00B519AB">
            <w:pPr>
              <w:spacing w:after="0"/>
              <w:jc w:val="center"/>
              <w:rPr>
                <w:rFonts w:ascii="Cambria" w:hAnsi="Cambria" w:cs="Times New Roman"/>
                <w:sz w:val="21"/>
                <w:szCs w:val="21"/>
              </w:rPr>
            </w:pPr>
            <w:r w:rsidRPr="00B12FB8">
              <w:rPr>
                <w:rFonts w:ascii="Cambria" w:hAnsi="Cambria" w:cs="Times New Roman"/>
                <w:sz w:val="21"/>
                <w:szCs w:val="21"/>
              </w:rPr>
              <w:t>Citra Merek</w:t>
            </w:r>
          </w:p>
        </w:tc>
        <w:tc>
          <w:tcPr>
            <w:tcW w:w="3537" w:type="dxa"/>
            <w:tcBorders>
              <w:bottom w:val="nil"/>
            </w:tcBorders>
            <w:vAlign w:val="center"/>
          </w:tcPr>
          <w:p w14:paraId="6676467C" w14:textId="77777777" w:rsidR="00B519AB" w:rsidRPr="00B12FB8" w:rsidRDefault="00B519AB" w:rsidP="00B519AB">
            <w:pPr>
              <w:spacing w:after="0"/>
              <w:jc w:val="center"/>
              <w:rPr>
                <w:rFonts w:ascii="Cambria" w:hAnsi="Cambria" w:cs="Times New Roman"/>
                <w:sz w:val="21"/>
                <w:szCs w:val="21"/>
              </w:rPr>
            </w:pPr>
            <w:r w:rsidRPr="00B12FB8">
              <w:rPr>
                <w:rFonts w:ascii="Cambria" w:hAnsi="Cambria" w:cs="Times New Roman"/>
                <w:sz w:val="21"/>
                <w:szCs w:val="21"/>
              </w:rPr>
              <w:t>0,726</w:t>
            </w:r>
          </w:p>
        </w:tc>
      </w:tr>
      <w:tr w:rsidR="00B519AB" w:rsidRPr="00B12FB8" w14:paraId="20B40D75" w14:textId="77777777" w:rsidTr="00EF1374">
        <w:trPr>
          <w:jc w:val="center"/>
        </w:trPr>
        <w:tc>
          <w:tcPr>
            <w:tcW w:w="4390" w:type="dxa"/>
            <w:tcBorders>
              <w:top w:val="nil"/>
              <w:bottom w:val="nil"/>
            </w:tcBorders>
            <w:vAlign w:val="center"/>
          </w:tcPr>
          <w:p w14:paraId="236C691B" w14:textId="77777777" w:rsidR="00B519AB" w:rsidRPr="00B12FB8" w:rsidRDefault="00B519AB" w:rsidP="00B519AB">
            <w:pPr>
              <w:spacing w:after="0"/>
              <w:jc w:val="center"/>
              <w:rPr>
                <w:rFonts w:ascii="Cambria" w:hAnsi="Cambria" w:cs="Times New Roman"/>
                <w:sz w:val="21"/>
                <w:szCs w:val="21"/>
              </w:rPr>
            </w:pPr>
            <w:r w:rsidRPr="00B12FB8">
              <w:rPr>
                <w:rFonts w:ascii="Cambria" w:hAnsi="Cambria" w:cs="Times New Roman"/>
                <w:sz w:val="21"/>
                <w:szCs w:val="21"/>
              </w:rPr>
              <w:t>Electronic Word Of Mouth</w:t>
            </w:r>
          </w:p>
        </w:tc>
        <w:tc>
          <w:tcPr>
            <w:tcW w:w="3537" w:type="dxa"/>
            <w:tcBorders>
              <w:top w:val="nil"/>
              <w:bottom w:val="nil"/>
            </w:tcBorders>
            <w:vAlign w:val="center"/>
          </w:tcPr>
          <w:p w14:paraId="1108FBE4" w14:textId="77777777" w:rsidR="00B519AB" w:rsidRPr="00B12FB8" w:rsidRDefault="00B519AB" w:rsidP="00B519AB">
            <w:pPr>
              <w:spacing w:after="0"/>
              <w:jc w:val="center"/>
              <w:rPr>
                <w:rFonts w:ascii="Cambria" w:hAnsi="Cambria" w:cs="Times New Roman"/>
                <w:sz w:val="21"/>
                <w:szCs w:val="21"/>
              </w:rPr>
            </w:pPr>
            <w:r w:rsidRPr="00B12FB8">
              <w:rPr>
                <w:rFonts w:ascii="Cambria" w:hAnsi="Cambria" w:cs="Times New Roman"/>
                <w:sz w:val="21"/>
                <w:szCs w:val="21"/>
              </w:rPr>
              <w:t>0,794</w:t>
            </w:r>
          </w:p>
        </w:tc>
      </w:tr>
      <w:tr w:rsidR="00B519AB" w:rsidRPr="00B12FB8" w14:paraId="49F90E87" w14:textId="77777777" w:rsidTr="00EF1374">
        <w:trPr>
          <w:jc w:val="center"/>
        </w:trPr>
        <w:tc>
          <w:tcPr>
            <w:tcW w:w="4390" w:type="dxa"/>
            <w:tcBorders>
              <w:top w:val="nil"/>
              <w:bottom w:val="nil"/>
            </w:tcBorders>
            <w:vAlign w:val="center"/>
          </w:tcPr>
          <w:p w14:paraId="3674FAC0" w14:textId="77777777" w:rsidR="00B519AB" w:rsidRPr="00B12FB8" w:rsidRDefault="00B519AB" w:rsidP="00B519AB">
            <w:pPr>
              <w:spacing w:after="0"/>
              <w:jc w:val="center"/>
              <w:rPr>
                <w:rFonts w:ascii="Cambria" w:hAnsi="Cambria" w:cs="Times New Roman"/>
                <w:sz w:val="21"/>
                <w:szCs w:val="21"/>
              </w:rPr>
            </w:pPr>
            <w:r w:rsidRPr="00B12FB8">
              <w:rPr>
                <w:rFonts w:ascii="Cambria" w:hAnsi="Cambria" w:cs="Times New Roman"/>
                <w:sz w:val="21"/>
                <w:szCs w:val="21"/>
              </w:rPr>
              <w:t>Kepercayaan Merek</w:t>
            </w:r>
          </w:p>
        </w:tc>
        <w:tc>
          <w:tcPr>
            <w:tcW w:w="3537" w:type="dxa"/>
            <w:tcBorders>
              <w:top w:val="nil"/>
              <w:bottom w:val="nil"/>
            </w:tcBorders>
            <w:vAlign w:val="center"/>
          </w:tcPr>
          <w:p w14:paraId="40C468E6" w14:textId="77777777" w:rsidR="00B519AB" w:rsidRPr="00B12FB8" w:rsidRDefault="00B519AB" w:rsidP="00B519AB">
            <w:pPr>
              <w:spacing w:after="0"/>
              <w:jc w:val="center"/>
              <w:rPr>
                <w:rFonts w:ascii="Cambria" w:hAnsi="Cambria" w:cs="Times New Roman"/>
                <w:sz w:val="21"/>
                <w:szCs w:val="21"/>
              </w:rPr>
            </w:pPr>
            <w:r w:rsidRPr="00B12FB8">
              <w:rPr>
                <w:rFonts w:ascii="Cambria" w:hAnsi="Cambria" w:cs="Times New Roman"/>
                <w:sz w:val="21"/>
                <w:szCs w:val="21"/>
              </w:rPr>
              <w:t>0,772</w:t>
            </w:r>
          </w:p>
        </w:tc>
      </w:tr>
      <w:tr w:rsidR="00B519AB" w:rsidRPr="00B12FB8" w14:paraId="2FE7352C" w14:textId="77777777" w:rsidTr="00EF1374">
        <w:trPr>
          <w:jc w:val="center"/>
        </w:trPr>
        <w:tc>
          <w:tcPr>
            <w:tcW w:w="4390" w:type="dxa"/>
            <w:tcBorders>
              <w:top w:val="nil"/>
            </w:tcBorders>
            <w:vAlign w:val="center"/>
          </w:tcPr>
          <w:p w14:paraId="72AF3C1D" w14:textId="77777777" w:rsidR="00B519AB" w:rsidRPr="00B12FB8" w:rsidRDefault="00B519AB" w:rsidP="00B519AB">
            <w:pPr>
              <w:spacing w:after="0"/>
              <w:jc w:val="center"/>
              <w:rPr>
                <w:rFonts w:ascii="Cambria" w:hAnsi="Cambria" w:cs="Times New Roman"/>
                <w:sz w:val="21"/>
                <w:szCs w:val="21"/>
              </w:rPr>
            </w:pPr>
            <w:r w:rsidRPr="00B12FB8">
              <w:rPr>
                <w:rFonts w:ascii="Cambria" w:hAnsi="Cambria" w:cs="Times New Roman"/>
                <w:sz w:val="21"/>
                <w:szCs w:val="21"/>
              </w:rPr>
              <w:t>Keputusan Pembelian</w:t>
            </w:r>
          </w:p>
        </w:tc>
        <w:tc>
          <w:tcPr>
            <w:tcW w:w="3537" w:type="dxa"/>
            <w:tcBorders>
              <w:top w:val="nil"/>
            </w:tcBorders>
            <w:vAlign w:val="center"/>
          </w:tcPr>
          <w:p w14:paraId="47A21407" w14:textId="77777777" w:rsidR="00B519AB" w:rsidRPr="00B12FB8" w:rsidRDefault="00B519AB" w:rsidP="00B519AB">
            <w:pPr>
              <w:spacing w:after="0"/>
              <w:jc w:val="center"/>
              <w:rPr>
                <w:rFonts w:ascii="Cambria" w:hAnsi="Cambria" w:cs="Times New Roman"/>
                <w:sz w:val="21"/>
                <w:szCs w:val="21"/>
              </w:rPr>
            </w:pPr>
            <w:r w:rsidRPr="00B12FB8">
              <w:rPr>
                <w:rFonts w:ascii="Cambria" w:hAnsi="Cambria" w:cs="Times New Roman"/>
                <w:sz w:val="21"/>
                <w:szCs w:val="21"/>
              </w:rPr>
              <w:t>0,771</w:t>
            </w:r>
          </w:p>
        </w:tc>
      </w:tr>
    </w:tbl>
    <w:p w14:paraId="22E3BBB4" w14:textId="77777777" w:rsidR="00EF1374" w:rsidRDefault="00EF1374" w:rsidP="00787128">
      <w:pPr>
        <w:spacing w:after="0" w:line="240" w:lineRule="auto"/>
        <w:jc w:val="both"/>
        <w:rPr>
          <w:rFonts w:ascii="Times New Roman" w:hAnsi="Times New Roman" w:cs="Times New Roman"/>
          <w:sz w:val="20"/>
          <w:szCs w:val="20"/>
        </w:rPr>
      </w:pPr>
    </w:p>
    <w:p w14:paraId="2D58BE13" w14:textId="49F52FA8" w:rsidR="00B519AB" w:rsidRPr="00787128" w:rsidRDefault="00EF1374" w:rsidP="00EF1374">
      <w:pPr>
        <w:spacing w:after="0" w:line="240" w:lineRule="auto"/>
        <w:ind w:firstLine="567"/>
        <w:jc w:val="both"/>
        <w:rPr>
          <w:rFonts w:ascii="Cambria" w:hAnsi="Cambria" w:cs="Times New Roman"/>
          <w:sz w:val="21"/>
          <w:szCs w:val="21"/>
        </w:rPr>
      </w:pPr>
      <w:r>
        <w:rPr>
          <w:rFonts w:ascii="Cambria" w:hAnsi="Cambria" w:cs="Times New Roman"/>
          <w:sz w:val="21"/>
          <w:szCs w:val="21"/>
        </w:rPr>
        <w:t>Dari T</w:t>
      </w:r>
      <w:r w:rsidR="00B519AB" w:rsidRPr="00787128">
        <w:rPr>
          <w:rFonts w:ascii="Cambria" w:hAnsi="Cambria" w:cs="Times New Roman"/>
          <w:sz w:val="21"/>
          <w:szCs w:val="21"/>
        </w:rPr>
        <w:t xml:space="preserve">abel </w:t>
      </w:r>
      <w:r>
        <w:rPr>
          <w:rFonts w:ascii="Cambria" w:hAnsi="Cambria" w:cs="Times New Roman"/>
          <w:sz w:val="21"/>
          <w:szCs w:val="21"/>
        </w:rPr>
        <w:t xml:space="preserve">1 </w:t>
      </w:r>
      <w:r w:rsidR="00B519AB" w:rsidRPr="00787128">
        <w:rPr>
          <w:rFonts w:ascii="Cambria" w:hAnsi="Cambria" w:cs="Times New Roman"/>
          <w:sz w:val="21"/>
          <w:szCs w:val="21"/>
        </w:rPr>
        <w:t xml:space="preserve">diatas, dapat disimpulkan bahwa semua indikator sudah dinyatakan valid karena telah memenuhi persyaratan yaitu melebihi nilai minimal yang telah ditetapkan dengan Outer Loading bernilai 0,7 dan juga AVE yang bernilai minimal 0,5. </w:t>
      </w:r>
    </w:p>
    <w:p w14:paraId="7FFDF6D1" w14:textId="77777777" w:rsidR="00787128" w:rsidRDefault="00787128" w:rsidP="00B519AB">
      <w:pPr>
        <w:spacing w:line="360" w:lineRule="auto"/>
        <w:rPr>
          <w:rFonts w:ascii="Times New Roman" w:hAnsi="Times New Roman" w:cs="Times New Roman"/>
          <w:b/>
          <w:bCs/>
          <w:sz w:val="20"/>
          <w:szCs w:val="20"/>
        </w:rPr>
      </w:pPr>
    </w:p>
    <w:p w14:paraId="4080BCB6" w14:textId="77777777" w:rsidR="00B519AB" w:rsidRDefault="00B519AB" w:rsidP="00B519AB">
      <w:pPr>
        <w:spacing w:line="360" w:lineRule="auto"/>
        <w:rPr>
          <w:rFonts w:ascii="Cambria" w:hAnsi="Cambria" w:cs="Times New Roman"/>
          <w:b/>
          <w:bCs/>
          <w:sz w:val="21"/>
          <w:szCs w:val="21"/>
        </w:rPr>
      </w:pPr>
      <w:r w:rsidRPr="00EF1374">
        <w:rPr>
          <w:rFonts w:ascii="Cambria" w:hAnsi="Cambria" w:cs="Times New Roman"/>
          <w:b/>
          <w:bCs/>
          <w:sz w:val="21"/>
          <w:szCs w:val="21"/>
        </w:rPr>
        <w:t>Uji Reabilitas</w:t>
      </w:r>
    </w:p>
    <w:p w14:paraId="0FA6AA30" w14:textId="4D841562" w:rsidR="005C0AC7" w:rsidRPr="005C0AC7" w:rsidRDefault="005C0AC7" w:rsidP="00B519AB">
      <w:pPr>
        <w:spacing w:line="360" w:lineRule="auto"/>
        <w:rPr>
          <w:rFonts w:ascii="Cambria" w:hAnsi="Cambria" w:cs="Times New Roman"/>
          <w:b/>
          <w:bCs/>
        </w:rPr>
      </w:pPr>
      <w:r w:rsidRPr="005C0AC7">
        <w:rPr>
          <w:rFonts w:ascii="Cambria" w:hAnsi="Cambria" w:cs="Times New Roman"/>
        </w:rPr>
        <w:t xml:space="preserve">Uji Reabilitas dapat dilakukan dengan melihat nilai </w:t>
      </w:r>
      <w:bookmarkStart w:id="4" w:name="_Hlk92478410"/>
      <w:r w:rsidRPr="005C0AC7">
        <w:rPr>
          <w:rFonts w:ascii="Cambria" w:hAnsi="Cambria" w:cs="Times New Roman"/>
          <w:i/>
          <w:iCs/>
        </w:rPr>
        <w:t>Composite Reliability</w:t>
      </w:r>
      <w:bookmarkEnd w:id="4"/>
      <w:r w:rsidRPr="005C0AC7">
        <w:rPr>
          <w:rFonts w:ascii="Cambria" w:hAnsi="Cambria" w:cs="Times New Roman"/>
        </w:rPr>
        <w:t xml:space="preserve"> dan </w:t>
      </w:r>
      <w:r w:rsidRPr="005C0AC7">
        <w:rPr>
          <w:rFonts w:ascii="Cambria" w:hAnsi="Cambria" w:cs="Times New Roman"/>
          <w:i/>
          <w:iCs/>
        </w:rPr>
        <w:t>Cronbach’s Alpha</w:t>
      </w:r>
      <w:r w:rsidRPr="005C0AC7">
        <w:rPr>
          <w:rFonts w:ascii="Cambria" w:hAnsi="Cambria" w:cs="Times New Roman"/>
        </w:rPr>
        <w:t xml:space="preserve"> dengan nilai minimalnya yaitu 0</w:t>
      </w:r>
      <w:proofErr w:type="gramStart"/>
      <w:r w:rsidRPr="005C0AC7">
        <w:rPr>
          <w:rFonts w:ascii="Cambria" w:hAnsi="Cambria" w:cs="Times New Roman"/>
        </w:rPr>
        <w:t>,7</w:t>
      </w:r>
      <w:proofErr w:type="gramEnd"/>
      <w:r>
        <w:rPr>
          <w:rFonts w:ascii="Cambria" w:hAnsi="Cambria" w:cs="Times New Roman"/>
        </w:rPr>
        <w:t xml:space="preserve">. Dapat </w:t>
      </w:r>
      <w:r>
        <w:rPr>
          <w:rFonts w:ascii="Times New Roman" w:hAnsi="Times New Roman" w:cs="Times New Roman"/>
          <w:sz w:val="24"/>
          <w:szCs w:val="24"/>
        </w:rPr>
        <w:t xml:space="preserve">diuraian sebagai </w:t>
      </w:r>
      <w:proofErr w:type="gramStart"/>
      <w:r>
        <w:rPr>
          <w:rFonts w:ascii="Times New Roman" w:hAnsi="Times New Roman" w:cs="Times New Roman"/>
          <w:sz w:val="24"/>
          <w:szCs w:val="24"/>
        </w:rPr>
        <w:t>berikut :</w:t>
      </w:r>
      <w:proofErr w:type="gramEnd"/>
    </w:p>
    <w:p w14:paraId="25D47BD8" w14:textId="6EC9BD63" w:rsidR="00B519AB" w:rsidRPr="00EF1374" w:rsidRDefault="00EF1374" w:rsidP="00EF1374">
      <w:pPr>
        <w:spacing w:after="0" w:line="240" w:lineRule="auto"/>
        <w:jc w:val="center"/>
        <w:rPr>
          <w:rFonts w:ascii="Cambria" w:hAnsi="Cambria" w:cs="Times New Roman"/>
          <w:b/>
          <w:bCs/>
          <w:i/>
          <w:iCs/>
          <w:sz w:val="21"/>
          <w:szCs w:val="21"/>
        </w:rPr>
      </w:pPr>
      <w:bookmarkStart w:id="5" w:name="_Hlk95770438"/>
      <w:proofErr w:type="gramStart"/>
      <w:r w:rsidRPr="00EF1374">
        <w:rPr>
          <w:rFonts w:ascii="Cambria" w:hAnsi="Cambria" w:cs="Times New Roman"/>
          <w:b/>
          <w:bCs/>
          <w:sz w:val="21"/>
          <w:szCs w:val="21"/>
        </w:rPr>
        <w:t>Tabel 2.</w:t>
      </w:r>
      <w:proofErr w:type="gramEnd"/>
      <w:r w:rsidRPr="00EF1374">
        <w:rPr>
          <w:rFonts w:ascii="Cambria" w:hAnsi="Cambria" w:cs="Times New Roman"/>
          <w:b/>
          <w:bCs/>
          <w:sz w:val="21"/>
          <w:szCs w:val="21"/>
        </w:rPr>
        <w:t xml:space="preserve"> </w:t>
      </w:r>
      <w:r w:rsidR="00B519AB" w:rsidRPr="00EF1374">
        <w:rPr>
          <w:rFonts w:ascii="Cambria" w:hAnsi="Cambria" w:cs="Times New Roman"/>
          <w:b/>
          <w:bCs/>
          <w:sz w:val="21"/>
          <w:szCs w:val="21"/>
        </w:rPr>
        <w:t xml:space="preserve">Nilai </w:t>
      </w:r>
      <w:r w:rsidR="00B519AB" w:rsidRPr="00EF1374">
        <w:rPr>
          <w:rFonts w:ascii="Cambria" w:hAnsi="Cambria" w:cs="Times New Roman"/>
          <w:b/>
          <w:bCs/>
          <w:i/>
          <w:iCs/>
          <w:sz w:val="21"/>
          <w:szCs w:val="21"/>
        </w:rPr>
        <w:t>Composite Reliability</w:t>
      </w:r>
      <w:r w:rsidR="00B519AB" w:rsidRPr="00EF1374">
        <w:rPr>
          <w:rFonts w:ascii="Cambria" w:hAnsi="Cambria" w:cs="Times New Roman"/>
          <w:b/>
          <w:bCs/>
          <w:sz w:val="21"/>
          <w:szCs w:val="21"/>
        </w:rPr>
        <w:t xml:space="preserve"> dan </w:t>
      </w:r>
      <w:r w:rsidR="00B519AB" w:rsidRPr="00EF1374">
        <w:rPr>
          <w:rFonts w:ascii="Cambria" w:hAnsi="Cambria" w:cs="Times New Roman"/>
          <w:b/>
          <w:bCs/>
          <w:i/>
          <w:iCs/>
          <w:sz w:val="21"/>
          <w:szCs w:val="21"/>
        </w:rPr>
        <w:t>Cronbach’s Alpha</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3538"/>
        <w:gridCol w:w="2269"/>
        <w:gridCol w:w="2120"/>
      </w:tblGrid>
      <w:tr w:rsidR="00B519AB" w:rsidRPr="00EF1374" w14:paraId="68825EF1" w14:textId="77777777" w:rsidTr="00EF1374">
        <w:trPr>
          <w:jc w:val="center"/>
        </w:trPr>
        <w:tc>
          <w:tcPr>
            <w:tcW w:w="3538" w:type="dxa"/>
            <w:tcBorders>
              <w:bottom w:val="single" w:sz="4" w:space="0" w:color="auto"/>
              <w:right w:val="nil"/>
            </w:tcBorders>
            <w:vAlign w:val="center"/>
          </w:tcPr>
          <w:bookmarkEnd w:id="5"/>
          <w:p w14:paraId="639FCC42" w14:textId="77777777" w:rsidR="00B519AB" w:rsidRPr="00EF1374" w:rsidRDefault="00B519AB" w:rsidP="00B519AB">
            <w:pPr>
              <w:spacing w:after="0" w:line="240" w:lineRule="auto"/>
              <w:jc w:val="center"/>
              <w:rPr>
                <w:rFonts w:ascii="Cambria" w:hAnsi="Cambria" w:cs="Times New Roman"/>
                <w:sz w:val="21"/>
                <w:szCs w:val="21"/>
              </w:rPr>
            </w:pPr>
            <w:r w:rsidRPr="00EF1374">
              <w:rPr>
                <w:rFonts w:ascii="Cambria" w:hAnsi="Cambria" w:cs="Times New Roman"/>
                <w:sz w:val="21"/>
                <w:szCs w:val="21"/>
              </w:rPr>
              <w:t>Variabel</w:t>
            </w:r>
          </w:p>
        </w:tc>
        <w:tc>
          <w:tcPr>
            <w:tcW w:w="2269" w:type="dxa"/>
            <w:tcBorders>
              <w:left w:val="nil"/>
              <w:bottom w:val="single" w:sz="4" w:space="0" w:color="auto"/>
              <w:right w:val="nil"/>
            </w:tcBorders>
            <w:vAlign w:val="center"/>
          </w:tcPr>
          <w:p w14:paraId="046BE210" w14:textId="77777777" w:rsidR="00B519AB" w:rsidRPr="00EF1374" w:rsidRDefault="00B519AB" w:rsidP="00B519AB">
            <w:pPr>
              <w:spacing w:after="0" w:line="240" w:lineRule="auto"/>
              <w:jc w:val="center"/>
              <w:rPr>
                <w:rFonts w:ascii="Cambria" w:hAnsi="Cambria" w:cs="Times New Roman"/>
                <w:i/>
                <w:iCs/>
                <w:sz w:val="21"/>
                <w:szCs w:val="21"/>
              </w:rPr>
            </w:pPr>
            <w:r w:rsidRPr="00EF1374">
              <w:rPr>
                <w:rFonts w:ascii="Cambria" w:hAnsi="Cambria" w:cs="Times New Roman"/>
                <w:i/>
                <w:iCs/>
                <w:sz w:val="21"/>
                <w:szCs w:val="21"/>
              </w:rPr>
              <w:t>Composite Reliability</w:t>
            </w:r>
          </w:p>
        </w:tc>
        <w:tc>
          <w:tcPr>
            <w:tcW w:w="2120" w:type="dxa"/>
            <w:tcBorders>
              <w:left w:val="nil"/>
              <w:bottom w:val="single" w:sz="4" w:space="0" w:color="auto"/>
            </w:tcBorders>
            <w:vAlign w:val="center"/>
          </w:tcPr>
          <w:p w14:paraId="39CC2A5F" w14:textId="77777777" w:rsidR="00B519AB" w:rsidRPr="00EF1374" w:rsidRDefault="00B519AB" w:rsidP="00B519AB">
            <w:pPr>
              <w:spacing w:after="0" w:line="240" w:lineRule="auto"/>
              <w:jc w:val="center"/>
              <w:rPr>
                <w:rFonts w:ascii="Cambria" w:hAnsi="Cambria" w:cs="Times New Roman"/>
                <w:i/>
                <w:iCs/>
                <w:sz w:val="21"/>
                <w:szCs w:val="21"/>
              </w:rPr>
            </w:pPr>
            <w:r w:rsidRPr="00EF1374">
              <w:rPr>
                <w:rFonts w:ascii="Cambria" w:hAnsi="Cambria" w:cs="Times New Roman"/>
                <w:i/>
                <w:iCs/>
                <w:sz w:val="21"/>
                <w:szCs w:val="21"/>
              </w:rPr>
              <w:t>Cronbach’s Alpha</w:t>
            </w:r>
          </w:p>
        </w:tc>
      </w:tr>
      <w:tr w:rsidR="00B519AB" w:rsidRPr="00EF1374" w14:paraId="53D78E84" w14:textId="77777777" w:rsidTr="00EF1374">
        <w:trPr>
          <w:jc w:val="center"/>
        </w:trPr>
        <w:tc>
          <w:tcPr>
            <w:tcW w:w="3538" w:type="dxa"/>
            <w:tcBorders>
              <w:bottom w:val="nil"/>
              <w:right w:val="nil"/>
            </w:tcBorders>
            <w:vAlign w:val="center"/>
          </w:tcPr>
          <w:p w14:paraId="6C813AFC" w14:textId="77777777" w:rsidR="00B519AB" w:rsidRPr="00EF1374" w:rsidRDefault="00B519AB" w:rsidP="00B519AB">
            <w:pPr>
              <w:spacing w:after="0" w:line="240" w:lineRule="auto"/>
              <w:jc w:val="center"/>
              <w:rPr>
                <w:rFonts w:ascii="Cambria" w:hAnsi="Cambria" w:cs="Times New Roman"/>
                <w:sz w:val="21"/>
                <w:szCs w:val="21"/>
              </w:rPr>
            </w:pPr>
            <w:r w:rsidRPr="00EF1374">
              <w:rPr>
                <w:rFonts w:ascii="Cambria" w:hAnsi="Cambria" w:cs="Times New Roman"/>
                <w:sz w:val="21"/>
                <w:szCs w:val="21"/>
              </w:rPr>
              <w:t>Citra Merek</w:t>
            </w:r>
          </w:p>
        </w:tc>
        <w:tc>
          <w:tcPr>
            <w:tcW w:w="2269" w:type="dxa"/>
            <w:tcBorders>
              <w:left w:val="nil"/>
              <w:bottom w:val="nil"/>
              <w:right w:val="nil"/>
            </w:tcBorders>
            <w:vAlign w:val="center"/>
          </w:tcPr>
          <w:p w14:paraId="34C0C3EB" w14:textId="77777777" w:rsidR="00B519AB" w:rsidRPr="00EF1374" w:rsidRDefault="00B519AB" w:rsidP="00B519AB">
            <w:pPr>
              <w:spacing w:after="0" w:line="240" w:lineRule="auto"/>
              <w:jc w:val="center"/>
              <w:rPr>
                <w:rFonts w:ascii="Cambria" w:hAnsi="Cambria" w:cs="Times New Roman"/>
                <w:sz w:val="21"/>
                <w:szCs w:val="21"/>
              </w:rPr>
            </w:pPr>
            <w:r w:rsidRPr="00EF1374">
              <w:rPr>
                <w:rFonts w:ascii="Cambria" w:hAnsi="Cambria" w:cs="Times New Roman"/>
                <w:sz w:val="21"/>
                <w:szCs w:val="21"/>
              </w:rPr>
              <w:t>0,930</w:t>
            </w:r>
          </w:p>
        </w:tc>
        <w:tc>
          <w:tcPr>
            <w:tcW w:w="2120" w:type="dxa"/>
            <w:tcBorders>
              <w:left w:val="nil"/>
              <w:bottom w:val="nil"/>
            </w:tcBorders>
            <w:vAlign w:val="center"/>
          </w:tcPr>
          <w:p w14:paraId="6228D746" w14:textId="77777777" w:rsidR="00B519AB" w:rsidRPr="00EF1374" w:rsidRDefault="00B519AB" w:rsidP="00B519AB">
            <w:pPr>
              <w:spacing w:after="0" w:line="240" w:lineRule="auto"/>
              <w:jc w:val="center"/>
              <w:rPr>
                <w:rFonts w:ascii="Cambria" w:hAnsi="Cambria" w:cs="Times New Roman"/>
                <w:sz w:val="21"/>
                <w:szCs w:val="21"/>
              </w:rPr>
            </w:pPr>
            <w:r w:rsidRPr="00EF1374">
              <w:rPr>
                <w:rFonts w:ascii="Cambria" w:hAnsi="Cambria" w:cs="Times New Roman"/>
                <w:sz w:val="21"/>
                <w:szCs w:val="21"/>
              </w:rPr>
              <w:t>0,905</w:t>
            </w:r>
          </w:p>
        </w:tc>
      </w:tr>
      <w:tr w:rsidR="00B519AB" w:rsidRPr="00EF1374" w14:paraId="682F8624" w14:textId="77777777" w:rsidTr="00EF1374">
        <w:trPr>
          <w:jc w:val="center"/>
        </w:trPr>
        <w:tc>
          <w:tcPr>
            <w:tcW w:w="3538" w:type="dxa"/>
            <w:tcBorders>
              <w:top w:val="nil"/>
              <w:bottom w:val="nil"/>
              <w:right w:val="nil"/>
            </w:tcBorders>
            <w:vAlign w:val="center"/>
          </w:tcPr>
          <w:p w14:paraId="0F8341FC" w14:textId="77777777" w:rsidR="00B519AB" w:rsidRPr="00EF1374" w:rsidRDefault="00B519AB" w:rsidP="00B519AB">
            <w:pPr>
              <w:spacing w:after="0" w:line="240" w:lineRule="auto"/>
              <w:jc w:val="center"/>
              <w:rPr>
                <w:rFonts w:ascii="Cambria" w:hAnsi="Cambria" w:cs="Times New Roman"/>
                <w:sz w:val="21"/>
                <w:szCs w:val="21"/>
              </w:rPr>
            </w:pPr>
            <w:r w:rsidRPr="00EF1374">
              <w:rPr>
                <w:rFonts w:ascii="Cambria" w:hAnsi="Cambria" w:cs="Times New Roman"/>
                <w:sz w:val="21"/>
                <w:szCs w:val="21"/>
              </w:rPr>
              <w:t>Electronic Word Of Mouth</w:t>
            </w:r>
          </w:p>
        </w:tc>
        <w:tc>
          <w:tcPr>
            <w:tcW w:w="2269" w:type="dxa"/>
            <w:tcBorders>
              <w:top w:val="nil"/>
              <w:left w:val="nil"/>
              <w:bottom w:val="nil"/>
              <w:right w:val="nil"/>
            </w:tcBorders>
            <w:vAlign w:val="center"/>
          </w:tcPr>
          <w:p w14:paraId="398726D5" w14:textId="77777777" w:rsidR="00B519AB" w:rsidRPr="00EF1374" w:rsidRDefault="00B519AB" w:rsidP="00B519AB">
            <w:pPr>
              <w:spacing w:after="0" w:line="240" w:lineRule="auto"/>
              <w:jc w:val="center"/>
              <w:rPr>
                <w:rFonts w:ascii="Cambria" w:hAnsi="Cambria" w:cs="Times New Roman"/>
                <w:sz w:val="21"/>
                <w:szCs w:val="21"/>
              </w:rPr>
            </w:pPr>
            <w:r w:rsidRPr="00EF1374">
              <w:rPr>
                <w:rFonts w:ascii="Cambria" w:hAnsi="Cambria" w:cs="Times New Roman"/>
                <w:sz w:val="21"/>
                <w:szCs w:val="21"/>
              </w:rPr>
              <w:t>0,959</w:t>
            </w:r>
          </w:p>
        </w:tc>
        <w:tc>
          <w:tcPr>
            <w:tcW w:w="2120" w:type="dxa"/>
            <w:tcBorders>
              <w:top w:val="nil"/>
              <w:left w:val="nil"/>
              <w:bottom w:val="nil"/>
            </w:tcBorders>
            <w:vAlign w:val="center"/>
          </w:tcPr>
          <w:p w14:paraId="10E97B65" w14:textId="77777777" w:rsidR="00B519AB" w:rsidRPr="00EF1374" w:rsidRDefault="00B519AB" w:rsidP="00B519AB">
            <w:pPr>
              <w:spacing w:after="0" w:line="240" w:lineRule="auto"/>
              <w:jc w:val="center"/>
              <w:rPr>
                <w:rFonts w:ascii="Cambria" w:hAnsi="Cambria" w:cs="Times New Roman"/>
                <w:sz w:val="21"/>
                <w:szCs w:val="21"/>
              </w:rPr>
            </w:pPr>
            <w:r w:rsidRPr="00EF1374">
              <w:rPr>
                <w:rFonts w:ascii="Cambria" w:hAnsi="Cambria" w:cs="Times New Roman"/>
                <w:sz w:val="21"/>
                <w:szCs w:val="21"/>
              </w:rPr>
              <w:t>0,948</w:t>
            </w:r>
          </w:p>
        </w:tc>
      </w:tr>
      <w:tr w:rsidR="00B519AB" w:rsidRPr="00EF1374" w14:paraId="66BF5A99" w14:textId="77777777" w:rsidTr="00EF1374">
        <w:trPr>
          <w:jc w:val="center"/>
        </w:trPr>
        <w:tc>
          <w:tcPr>
            <w:tcW w:w="3538" w:type="dxa"/>
            <w:tcBorders>
              <w:top w:val="nil"/>
              <w:bottom w:val="nil"/>
              <w:right w:val="nil"/>
            </w:tcBorders>
            <w:vAlign w:val="center"/>
          </w:tcPr>
          <w:p w14:paraId="0239F29E" w14:textId="77777777" w:rsidR="00B519AB" w:rsidRPr="00EF1374" w:rsidRDefault="00B519AB" w:rsidP="00B519AB">
            <w:pPr>
              <w:spacing w:after="0" w:line="240" w:lineRule="auto"/>
              <w:jc w:val="center"/>
              <w:rPr>
                <w:rFonts w:ascii="Cambria" w:hAnsi="Cambria" w:cs="Times New Roman"/>
                <w:sz w:val="21"/>
                <w:szCs w:val="21"/>
              </w:rPr>
            </w:pPr>
            <w:r w:rsidRPr="00EF1374">
              <w:rPr>
                <w:rFonts w:ascii="Cambria" w:hAnsi="Cambria" w:cs="Times New Roman"/>
                <w:sz w:val="21"/>
                <w:szCs w:val="21"/>
              </w:rPr>
              <w:t>Kepercayaan Merek</w:t>
            </w:r>
          </w:p>
        </w:tc>
        <w:tc>
          <w:tcPr>
            <w:tcW w:w="2269" w:type="dxa"/>
            <w:tcBorders>
              <w:top w:val="nil"/>
              <w:left w:val="nil"/>
              <w:bottom w:val="nil"/>
              <w:right w:val="nil"/>
            </w:tcBorders>
            <w:vAlign w:val="center"/>
          </w:tcPr>
          <w:p w14:paraId="041D3B38" w14:textId="77777777" w:rsidR="00B519AB" w:rsidRPr="00EF1374" w:rsidRDefault="00B519AB" w:rsidP="00B519AB">
            <w:pPr>
              <w:spacing w:after="0" w:line="240" w:lineRule="auto"/>
              <w:jc w:val="center"/>
              <w:rPr>
                <w:rFonts w:ascii="Cambria" w:hAnsi="Cambria" w:cs="Times New Roman"/>
                <w:sz w:val="21"/>
                <w:szCs w:val="21"/>
              </w:rPr>
            </w:pPr>
            <w:r w:rsidRPr="00EF1374">
              <w:rPr>
                <w:rFonts w:ascii="Cambria" w:hAnsi="Cambria" w:cs="Times New Roman"/>
                <w:sz w:val="21"/>
                <w:szCs w:val="21"/>
              </w:rPr>
              <w:t>0,944</w:t>
            </w:r>
          </w:p>
        </w:tc>
        <w:tc>
          <w:tcPr>
            <w:tcW w:w="2120" w:type="dxa"/>
            <w:tcBorders>
              <w:top w:val="nil"/>
              <w:left w:val="nil"/>
              <w:bottom w:val="nil"/>
            </w:tcBorders>
            <w:vAlign w:val="center"/>
          </w:tcPr>
          <w:p w14:paraId="70758013" w14:textId="77777777" w:rsidR="00B519AB" w:rsidRPr="00EF1374" w:rsidRDefault="00B519AB" w:rsidP="00B519AB">
            <w:pPr>
              <w:spacing w:after="0" w:line="240" w:lineRule="auto"/>
              <w:jc w:val="center"/>
              <w:rPr>
                <w:rFonts w:ascii="Cambria" w:hAnsi="Cambria" w:cs="Times New Roman"/>
                <w:sz w:val="21"/>
                <w:szCs w:val="21"/>
              </w:rPr>
            </w:pPr>
            <w:r w:rsidRPr="00EF1374">
              <w:rPr>
                <w:rFonts w:ascii="Cambria" w:hAnsi="Cambria" w:cs="Times New Roman"/>
                <w:sz w:val="21"/>
                <w:szCs w:val="21"/>
              </w:rPr>
              <w:t>0,926</w:t>
            </w:r>
          </w:p>
        </w:tc>
      </w:tr>
      <w:tr w:rsidR="00B519AB" w:rsidRPr="00EF1374" w14:paraId="571AB1D3" w14:textId="77777777" w:rsidTr="00EF1374">
        <w:trPr>
          <w:jc w:val="center"/>
        </w:trPr>
        <w:tc>
          <w:tcPr>
            <w:tcW w:w="3538" w:type="dxa"/>
            <w:tcBorders>
              <w:top w:val="nil"/>
              <w:right w:val="nil"/>
            </w:tcBorders>
            <w:vAlign w:val="center"/>
          </w:tcPr>
          <w:p w14:paraId="560381F6" w14:textId="77777777" w:rsidR="00B519AB" w:rsidRPr="00EF1374" w:rsidRDefault="00B519AB" w:rsidP="00B519AB">
            <w:pPr>
              <w:spacing w:after="0" w:line="240" w:lineRule="auto"/>
              <w:jc w:val="center"/>
              <w:rPr>
                <w:rFonts w:ascii="Cambria" w:hAnsi="Cambria" w:cs="Times New Roman"/>
                <w:sz w:val="21"/>
                <w:szCs w:val="21"/>
              </w:rPr>
            </w:pPr>
            <w:r w:rsidRPr="00EF1374">
              <w:rPr>
                <w:rFonts w:ascii="Cambria" w:hAnsi="Cambria" w:cs="Times New Roman"/>
                <w:sz w:val="21"/>
                <w:szCs w:val="21"/>
              </w:rPr>
              <w:t>Keputusan Pembelian</w:t>
            </w:r>
          </w:p>
        </w:tc>
        <w:tc>
          <w:tcPr>
            <w:tcW w:w="2269" w:type="dxa"/>
            <w:tcBorders>
              <w:top w:val="nil"/>
              <w:left w:val="nil"/>
              <w:right w:val="nil"/>
            </w:tcBorders>
            <w:vAlign w:val="center"/>
          </w:tcPr>
          <w:p w14:paraId="5F9DA729" w14:textId="77777777" w:rsidR="00B519AB" w:rsidRPr="00EF1374" w:rsidRDefault="00B519AB" w:rsidP="00B519AB">
            <w:pPr>
              <w:spacing w:after="0" w:line="240" w:lineRule="auto"/>
              <w:jc w:val="center"/>
              <w:rPr>
                <w:rFonts w:ascii="Cambria" w:hAnsi="Cambria" w:cs="Times New Roman"/>
                <w:sz w:val="21"/>
                <w:szCs w:val="21"/>
              </w:rPr>
            </w:pPr>
            <w:r w:rsidRPr="00EF1374">
              <w:rPr>
                <w:rFonts w:ascii="Cambria" w:hAnsi="Cambria" w:cs="Times New Roman"/>
                <w:sz w:val="21"/>
                <w:szCs w:val="21"/>
              </w:rPr>
              <w:t>0,953</w:t>
            </w:r>
          </w:p>
        </w:tc>
        <w:tc>
          <w:tcPr>
            <w:tcW w:w="2120" w:type="dxa"/>
            <w:tcBorders>
              <w:top w:val="nil"/>
              <w:left w:val="nil"/>
            </w:tcBorders>
            <w:vAlign w:val="center"/>
          </w:tcPr>
          <w:p w14:paraId="3E22C635" w14:textId="77777777" w:rsidR="00B519AB" w:rsidRPr="00EF1374" w:rsidRDefault="00B519AB" w:rsidP="00B519AB">
            <w:pPr>
              <w:spacing w:after="0" w:line="240" w:lineRule="auto"/>
              <w:jc w:val="center"/>
              <w:rPr>
                <w:rFonts w:ascii="Cambria" w:hAnsi="Cambria" w:cs="Times New Roman"/>
                <w:sz w:val="21"/>
                <w:szCs w:val="21"/>
              </w:rPr>
            </w:pPr>
            <w:r w:rsidRPr="00EF1374">
              <w:rPr>
                <w:rFonts w:ascii="Cambria" w:hAnsi="Cambria" w:cs="Times New Roman"/>
                <w:sz w:val="21"/>
                <w:szCs w:val="21"/>
              </w:rPr>
              <w:t>0,941</w:t>
            </w:r>
          </w:p>
        </w:tc>
      </w:tr>
    </w:tbl>
    <w:p w14:paraId="50C791CA" w14:textId="77777777" w:rsidR="00674FCF" w:rsidRDefault="00674FCF" w:rsidP="00674FCF">
      <w:pPr>
        <w:tabs>
          <w:tab w:val="left" w:pos="2184"/>
        </w:tabs>
        <w:spacing w:after="0" w:line="240" w:lineRule="auto"/>
        <w:jc w:val="both"/>
        <w:rPr>
          <w:rFonts w:ascii="Times New Roman" w:hAnsi="Times New Roman" w:cs="Times New Roman"/>
          <w:sz w:val="20"/>
          <w:szCs w:val="24"/>
        </w:rPr>
      </w:pPr>
    </w:p>
    <w:p w14:paraId="3CB07953" w14:textId="6C5DC683" w:rsidR="00B519AB" w:rsidRPr="00733106" w:rsidRDefault="00B519AB" w:rsidP="00674FCF">
      <w:pPr>
        <w:tabs>
          <w:tab w:val="left" w:pos="2184"/>
        </w:tabs>
        <w:spacing w:after="0" w:line="240" w:lineRule="auto"/>
        <w:ind w:firstLine="567"/>
        <w:jc w:val="both"/>
        <w:rPr>
          <w:rFonts w:ascii="Cambria" w:hAnsi="Cambria" w:cs="Times New Roman"/>
          <w:sz w:val="21"/>
          <w:szCs w:val="21"/>
        </w:rPr>
      </w:pPr>
      <w:r w:rsidRPr="00733106">
        <w:rPr>
          <w:rFonts w:ascii="Cambria" w:hAnsi="Cambria" w:cs="Times New Roman"/>
          <w:sz w:val="21"/>
          <w:szCs w:val="21"/>
        </w:rPr>
        <w:t xml:space="preserve">Dari </w:t>
      </w:r>
      <w:r w:rsidR="00733106">
        <w:rPr>
          <w:rFonts w:ascii="Cambria" w:hAnsi="Cambria" w:cs="Times New Roman"/>
          <w:sz w:val="21"/>
          <w:szCs w:val="21"/>
        </w:rPr>
        <w:t>T</w:t>
      </w:r>
      <w:r w:rsidRPr="00733106">
        <w:rPr>
          <w:rFonts w:ascii="Cambria" w:hAnsi="Cambria" w:cs="Times New Roman"/>
          <w:sz w:val="21"/>
          <w:szCs w:val="21"/>
        </w:rPr>
        <w:t xml:space="preserve">abel </w:t>
      </w:r>
      <w:r w:rsidR="00733106">
        <w:rPr>
          <w:rFonts w:ascii="Cambria" w:hAnsi="Cambria" w:cs="Times New Roman"/>
          <w:sz w:val="21"/>
          <w:szCs w:val="21"/>
        </w:rPr>
        <w:t xml:space="preserve">2 </w:t>
      </w:r>
      <w:r w:rsidRPr="00733106">
        <w:rPr>
          <w:rFonts w:ascii="Cambria" w:hAnsi="Cambria" w:cs="Times New Roman"/>
          <w:sz w:val="21"/>
          <w:szCs w:val="21"/>
        </w:rPr>
        <w:t xml:space="preserve">diatas, dapat disimpulkan bahwa semua variabel telah dinyatakan realibel kerena nilai </w:t>
      </w:r>
      <w:r w:rsidRPr="00733106">
        <w:rPr>
          <w:rFonts w:ascii="Cambria" w:hAnsi="Cambria" w:cs="Times New Roman"/>
          <w:i/>
          <w:iCs/>
          <w:sz w:val="21"/>
          <w:szCs w:val="21"/>
        </w:rPr>
        <w:t>Composite Reliability</w:t>
      </w:r>
      <w:r w:rsidRPr="00733106">
        <w:rPr>
          <w:rFonts w:ascii="Cambria" w:hAnsi="Cambria" w:cs="Times New Roman"/>
          <w:sz w:val="21"/>
          <w:szCs w:val="21"/>
        </w:rPr>
        <w:t xml:space="preserve"> dan </w:t>
      </w:r>
      <w:r w:rsidRPr="00733106">
        <w:rPr>
          <w:rFonts w:ascii="Cambria" w:hAnsi="Cambria" w:cs="Times New Roman"/>
          <w:i/>
          <w:iCs/>
          <w:sz w:val="21"/>
          <w:szCs w:val="21"/>
        </w:rPr>
        <w:t xml:space="preserve">Cronbach’s Alpha </w:t>
      </w:r>
      <w:r w:rsidRPr="00733106">
        <w:rPr>
          <w:rFonts w:ascii="Cambria" w:hAnsi="Cambria" w:cs="Times New Roman"/>
          <w:sz w:val="21"/>
          <w:szCs w:val="21"/>
        </w:rPr>
        <w:t xml:space="preserve"> telah memenuhi persyaratan yang telah ditetapkan yaitu 0,7. </w:t>
      </w:r>
    </w:p>
    <w:p w14:paraId="6709E943" w14:textId="77777777" w:rsidR="00674FCF" w:rsidRDefault="00674FCF" w:rsidP="00674FCF">
      <w:pPr>
        <w:tabs>
          <w:tab w:val="left" w:pos="2184"/>
        </w:tabs>
        <w:spacing w:after="0" w:line="240" w:lineRule="auto"/>
        <w:rPr>
          <w:rFonts w:ascii="Cambria" w:hAnsi="Cambria" w:cs="Times New Roman"/>
          <w:b/>
          <w:bCs/>
          <w:sz w:val="20"/>
          <w:szCs w:val="20"/>
        </w:rPr>
      </w:pPr>
      <w:bookmarkStart w:id="6" w:name="_Hlk95768502"/>
    </w:p>
    <w:p w14:paraId="60191406" w14:textId="77777777" w:rsidR="00F74E6E" w:rsidRDefault="00F74E6E" w:rsidP="00674FCF">
      <w:pPr>
        <w:tabs>
          <w:tab w:val="left" w:pos="2184"/>
        </w:tabs>
        <w:spacing w:after="0" w:line="360" w:lineRule="auto"/>
        <w:rPr>
          <w:rFonts w:ascii="Cambria" w:hAnsi="Cambria" w:cs="Times New Roman"/>
          <w:b/>
          <w:bCs/>
          <w:sz w:val="20"/>
          <w:szCs w:val="20"/>
        </w:rPr>
      </w:pPr>
    </w:p>
    <w:p w14:paraId="3D221FE4" w14:textId="77777777" w:rsidR="00F74E6E" w:rsidRDefault="00F74E6E" w:rsidP="00674FCF">
      <w:pPr>
        <w:tabs>
          <w:tab w:val="left" w:pos="2184"/>
        </w:tabs>
        <w:spacing w:after="0" w:line="360" w:lineRule="auto"/>
        <w:rPr>
          <w:rFonts w:ascii="Cambria" w:hAnsi="Cambria" w:cs="Times New Roman"/>
          <w:b/>
          <w:bCs/>
          <w:sz w:val="20"/>
          <w:szCs w:val="20"/>
        </w:rPr>
      </w:pPr>
    </w:p>
    <w:p w14:paraId="612E5561" w14:textId="77777777" w:rsidR="00F74E6E" w:rsidRDefault="00F74E6E" w:rsidP="00674FCF">
      <w:pPr>
        <w:tabs>
          <w:tab w:val="left" w:pos="2184"/>
        </w:tabs>
        <w:spacing w:after="0" w:line="360" w:lineRule="auto"/>
        <w:rPr>
          <w:rFonts w:ascii="Cambria" w:hAnsi="Cambria" w:cs="Times New Roman"/>
          <w:b/>
          <w:bCs/>
          <w:sz w:val="20"/>
          <w:szCs w:val="20"/>
        </w:rPr>
      </w:pPr>
    </w:p>
    <w:p w14:paraId="498E4520" w14:textId="77777777" w:rsidR="00F74E6E" w:rsidRDefault="00F74E6E" w:rsidP="00674FCF">
      <w:pPr>
        <w:tabs>
          <w:tab w:val="left" w:pos="2184"/>
        </w:tabs>
        <w:spacing w:after="0" w:line="360" w:lineRule="auto"/>
        <w:rPr>
          <w:rFonts w:ascii="Cambria" w:hAnsi="Cambria" w:cs="Times New Roman"/>
          <w:b/>
          <w:bCs/>
          <w:sz w:val="20"/>
          <w:szCs w:val="20"/>
        </w:rPr>
      </w:pPr>
    </w:p>
    <w:p w14:paraId="592B3566" w14:textId="77777777" w:rsidR="00B519AB" w:rsidRPr="00674FCF" w:rsidRDefault="00B519AB" w:rsidP="00674FCF">
      <w:pPr>
        <w:tabs>
          <w:tab w:val="left" w:pos="2184"/>
        </w:tabs>
        <w:spacing w:after="0" w:line="360" w:lineRule="auto"/>
        <w:rPr>
          <w:rFonts w:ascii="Cambria" w:hAnsi="Cambria" w:cs="Times New Roman"/>
          <w:b/>
          <w:bCs/>
          <w:sz w:val="20"/>
          <w:szCs w:val="20"/>
        </w:rPr>
      </w:pPr>
      <w:r w:rsidRPr="00674FCF">
        <w:rPr>
          <w:rFonts w:ascii="Cambria" w:hAnsi="Cambria" w:cs="Times New Roman"/>
          <w:b/>
          <w:bCs/>
          <w:sz w:val="20"/>
          <w:szCs w:val="20"/>
        </w:rPr>
        <w:lastRenderedPageBreak/>
        <w:t>Analisis Model Struktural (</w:t>
      </w:r>
      <w:r w:rsidRPr="00674FCF">
        <w:rPr>
          <w:rFonts w:ascii="Cambria" w:hAnsi="Cambria" w:cs="Times New Roman"/>
          <w:b/>
          <w:bCs/>
          <w:i/>
          <w:iCs/>
          <w:sz w:val="20"/>
          <w:szCs w:val="20"/>
        </w:rPr>
        <w:t>Inner</w:t>
      </w:r>
      <w:r w:rsidRPr="00674FCF">
        <w:rPr>
          <w:rFonts w:ascii="Cambria" w:hAnsi="Cambria" w:cs="Times New Roman"/>
          <w:b/>
          <w:bCs/>
          <w:sz w:val="20"/>
          <w:szCs w:val="20"/>
        </w:rPr>
        <w:t xml:space="preserve"> </w:t>
      </w:r>
      <w:r w:rsidRPr="00674FCF">
        <w:rPr>
          <w:rFonts w:ascii="Cambria" w:hAnsi="Cambria" w:cs="Times New Roman"/>
          <w:b/>
          <w:bCs/>
          <w:i/>
          <w:iCs/>
          <w:sz w:val="20"/>
          <w:szCs w:val="20"/>
        </w:rPr>
        <w:t>Model</w:t>
      </w:r>
      <w:r w:rsidRPr="00674FCF">
        <w:rPr>
          <w:rFonts w:ascii="Cambria" w:hAnsi="Cambria" w:cs="Times New Roman"/>
          <w:b/>
          <w:bCs/>
          <w:sz w:val="20"/>
          <w:szCs w:val="20"/>
        </w:rPr>
        <w:t>)</w:t>
      </w:r>
    </w:p>
    <w:p w14:paraId="69AC787F" w14:textId="77777777" w:rsidR="00B519AB" w:rsidRPr="00674FCF" w:rsidRDefault="00B519AB" w:rsidP="00674FCF">
      <w:pPr>
        <w:tabs>
          <w:tab w:val="left" w:pos="2184"/>
        </w:tabs>
        <w:spacing w:after="0" w:line="360" w:lineRule="auto"/>
        <w:rPr>
          <w:rFonts w:ascii="Cambria" w:hAnsi="Cambria" w:cs="Times New Roman"/>
          <w:b/>
          <w:bCs/>
          <w:sz w:val="20"/>
          <w:szCs w:val="20"/>
        </w:rPr>
      </w:pPr>
      <w:bookmarkStart w:id="7" w:name="_Hlk95768535"/>
      <w:bookmarkEnd w:id="6"/>
      <w:r w:rsidRPr="00674FCF">
        <w:rPr>
          <w:rFonts w:ascii="Cambria" w:hAnsi="Cambria" w:cs="Times New Roman"/>
          <w:b/>
          <w:bCs/>
          <w:i/>
          <w:iCs/>
          <w:sz w:val="20"/>
          <w:szCs w:val="20"/>
        </w:rPr>
        <w:t>R Square</w:t>
      </w:r>
      <w:r w:rsidRPr="00674FCF">
        <w:rPr>
          <w:rFonts w:ascii="Cambria" w:hAnsi="Cambria" w:cs="Times New Roman"/>
          <w:b/>
          <w:bCs/>
          <w:sz w:val="20"/>
          <w:szCs w:val="20"/>
        </w:rPr>
        <w:t xml:space="preserve"> (R</w:t>
      </w:r>
      <w:r w:rsidRPr="00674FCF">
        <w:rPr>
          <w:rFonts w:ascii="Cambria" w:hAnsi="Cambria" w:cs="Times New Roman"/>
          <w:b/>
          <w:bCs/>
          <w:sz w:val="20"/>
          <w:szCs w:val="20"/>
          <w:vertAlign w:val="superscript"/>
        </w:rPr>
        <w:t>2</w:t>
      </w:r>
      <w:r w:rsidRPr="00674FCF">
        <w:rPr>
          <w:rFonts w:ascii="Cambria" w:hAnsi="Cambria" w:cs="Times New Roman"/>
          <w:b/>
          <w:bCs/>
          <w:sz w:val="20"/>
          <w:szCs w:val="20"/>
        </w:rPr>
        <w:t>)</w:t>
      </w:r>
      <w:bookmarkEnd w:id="7"/>
    </w:p>
    <w:p w14:paraId="1897964D" w14:textId="06942FAB" w:rsidR="00B519AB" w:rsidRPr="00674FCF" w:rsidRDefault="00674FCF" w:rsidP="00674FCF">
      <w:pPr>
        <w:pBdr>
          <w:right w:val="single" w:sz="4" w:space="4" w:color="auto"/>
        </w:pBdr>
        <w:tabs>
          <w:tab w:val="left" w:pos="2184"/>
        </w:tabs>
        <w:spacing w:after="0" w:line="240" w:lineRule="auto"/>
        <w:jc w:val="center"/>
        <w:rPr>
          <w:rFonts w:ascii="Cambria" w:hAnsi="Cambria" w:cs="Times New Roman"/>
          <w:b/>
          <w:bCs/>
          <w:i/>
          <w:iCs/>
          <w:sz w:val="21"/>
          <w:szCs w:val="21"/>
        </w:rPr>
      </w:pPr>
      <w:bookmarkStart w:id="8" w:name="_Hlk95770475"/>
      <w:proofErr w:type="gramStart"/>
      <w:r w:rsidRPr="00674FCF">
        <w:rPr>
          <w:rFonts w:ascii="Cambria" w:hAnsi="Cambria" w:cs="Times New Roman"/>
          <w:b/>
          <w:bCs/>
          <w:iCs/>
          <w:sz w:val="21"/>
          <w:szCs w:val="21"/>
        </w:rPr>
        <w:t>Tabel 3.</w:t>
      </w:r>
      <w:proofErr w:type="gramEnd"/>
      <w:r w:rsidRPr="00674FCF">
        <w:rPr>
          <w:rFonts w:ascii="Cambria" w:hAnsi="Cambria" w:cs="Times New Roman"/>
          <w:b/>
          <w:bCs/>
          <w:iCs/>
          <w:sz w:val="21"/>
          <w:szCs w:val="21"/>
        </w:rPr>
        <w:t xml:space="preserve"> </w:t>
      </w:r>
      <w:r w:rsidR="00B519AB" w:rsidRPr="00674FCF">
        <w:rPr>
          <w:rFonts w:ascii="Cambria" w:hAnsi="Cambria" w:cs="Times New Roman"/>
          <w:b/>
          <w:bCs/>
          <w:i/>
          <w:iCs/>
          <w:sz w:val="21"/>
          <w:szCs w:val="21"/>
        </w:rPr>
        <w:t>R Square</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4815"/>
        <w:gridCol w:w="3112"/>
      </w:tblGrid>
      <w:tr w:rsidR="00B519AB" w:rsidRPr="00674FCF" w14:paraId="482A5A21" w14:textId="77777777" w:rsidTr="00F74E6E">
        <w:trPr>
          <w:trHeight w:val="124"/>
          <w:jc w:val="center"/>
        </w:trPr>
        <w:tc>
          <w:tcPr>
            <w:tcW w:w="4815" w:type="dxa"/>
            <w:tcBorders>
              <w:bottom w:val="single" w:sz="4" w:space="0" w:color="auto"/>
            </w:tcBorders>
            <w:vAlign w:val="center"/>
          </w:tcPr>
          <w:bookmarkEnd w:id="8"/>
          <w:p w14:paraId="0A6DCC9C" w14:textId="77777777" w:rsidR="00B519AB" w:rsidRPr="00674FCF" w:rsidRDefault="00B519AB" w:rsidP="00674FCF">
            <w:pPr>
              <w:pBdr>
                <w:right w:val="single" w:sz="4" w:space="4" w:color="auto"/>
              </w:pBdr>
              <w:tabs>
                <w:tab w:val="left" w:pos="2184"/>
              </w:tabs>
              <w:spacing w:after="0" w:line="240" w:lineRule="auto"/>
              <w:jc w:val="center"/>
              <w:rPr>
                <w:rFonts w:ascii="Cambria" w:hAnsi="Cambria" w:cs="Times New Roman"/>
                <w:sz w:val="21"/>
                <w:szCs w:val="21"/>
              </w:rPr>
            </w:pPr>
            <w:r w:rsidRPr="00674FCF">
              <w:rPr>
                <w:rFonts w:ascii="Cambria" w:hAnsi="Cambria" w:cs="Times New Roman"/>
                <w:sz w:val="21"/>
                <w:szCs w:val="21"/>
              </w:rPr>
              <w:t>Variabel</w:t>
            </w:r>
          </w:p>
        </w:tc>
        <w:tc>
          <w:tcPr>
            <w:tcW w:w="3112" w:type="dxa"/>
            <w:tcBorders>
              <w:bottom w:val="single" w:sz="4" w:space="0" w:color="auto"/>
              <w:right w:val="nil"/>
            </w:tcBorders>
            <w:vAlign w:val="center"/>
          </w:tcPr>
          <w:p w14:paraId="314F3ED6" w14:textId="77777777" w:rsidR="00B519AB" w:rsidRPr="00674FCF" w:rsidRDefault="00B519AB" w:rsidP="00674FCF">
            <w:pPr>
              <w:pBdr>
                <w:right w:val="single" w:sz="4" w:space="4" w:color="auto"/>
              </w:pBdr>
              <w:tabs>
                <w:tab w:val="left" w:pos="2184"/>
              </w:tabs>
              <w:spacing w:after="0" w:line="240" w:lineRule="auto"/>
              <w:jc w:val="center"/>
              <w:rPr>
                <w:rFonts w:ascii="Cambria" w:hAnsi="Cambria" w:cs="Times New Roman"/>
                <w:i/>
                <w:iCs/>
                <w:sz w:val="21"/>
                <w:szCs w:val="21"/>
              </w:rPr>
            </w:pPr>
            <w:r w:rsidRPr="00674FCF">
              <w:rPr>
                <w:rFonts w:ascii="Cambria" w:hAnsi="Cambria" w:cs="Times New Roman"/>
                <w:i/>
                <w:iCs/>
                <w:sz w:val="21"/>
                <w:szCs w:val="21"/>
              </w:rPr>
              <w:t>R Square</w:t>
            </w:r>
          </w:p>
        </w:tc>
      </w:tr>
      <w:tr w:rsidR="00B519AB" w:rsidRPr="00674FCF" w14:paraId="793ECC0B" w14:textId="77777777" w:rsidTr="00F74E6E">
        <w:trPr>
          <w:jc w:val="center"/>
        </w:trPr>
        <w:tc>
          <w:tcPr>
            <w:tcW w:w="4815" w:type="dxa"/>
            <w:tcBorders>
              <w:bottom w:val="nil"/>
            </w:tcBorders>
            <w:vAlign w:val="center"/>
          </w:tcPr>
          <w:p w14:paraId="1BD07B48" w14:textId="77777777" w:rsidR="00B519AB" w:rsidRPr="00674FCF" w:rsidRDefault="00B519AB" w:rsidP="00674FCF">
            <w:pPr>
              <w:pBdr>
                <w:right w:val="single" w:sz="4" w:space="4" w:color="auto"/>
              </w:pBdr>
              <w:tabs>
                <w:tab w:val="left" w:pos="2184"/>
              </w:tabs>
              <w:spacing w:after="0" w:line="240" w:lineRule="auto"/>
              <w:jc w:val="center"/>
              <w:rPr>
                <w:rFonts w:ascii="Cambria" w:hAnsi="Cambria" w:cs="Times New Roman"/>
                <w:sz w:val="21"/>
                <w:szCs w:val="21"/>
              </w:rPr>
            </w:pPr>
            <w:r w:rsidRPr="00674FCF">
              <w:rPr>
                <w:rFonts w:ascii="Cambria" w:hAnsi="Cambria" w:cs="Times New Roman"/>
                <w:sz w:val="21"/>
                <w:szCs w:val="21"/>
              </w:rPr>
              <w:t>Kepercayaan Merek</w:t>
            </w:r>
          </w:p>
        </w:tc>
        <w:tc>
          <w:tcPr>
            <w:tcW w:w="3112" w:type="dxa"/>
            <w:tcBorders>
              <w:bottom w:val="nil"/>
              <w:right w:val="nil"/>
            </w:tcBorders>
            <w:vAlign w:val="center"/>
          </w:tcPr>
          <w:p w14:paraId="28164416" w14:textId="77777777" w:rsidR="00B519AB" w:rsidRPr="00674FCF" w:rsidRDefault="00B519AB" w:rsidP="00674FCF">
            <w:pPr>
              <w:pBdr>
                <w:right w:val="single" w:sz="4" w:space="4" w:color="auto"/>
              </w:pBdr>
              <w:tabs>
                <w:tab w:val="left" w:pos="2184"/>
              </w:tabs>
              <w:spacing w:after="0" w:line="240" w:lineRule="auto"/>
              <w:jc w:val="center"/>
              <w:rPr>
                <w:rFonts w:ascii="Cambria" w:hAnsi="Cambria" w:cs="Times New Roman"/>
                <w:sz w:val="21"/>
                <w:szCs w:val="21"/>
              </w:rPr>
            </w:pPr>
            <w:r w:rsidRPr="00674FCF">
              <w:rPr>
                <w:rFonts w:ascii="Cambria" w:hAnsi="Cambria" w:cs="Times New Roman"/>
                <w:sz w:val="21"/>
                <w:szCs w:val="21"/>
              </w:rPr>
              <w:t>0,51</w:t>
            </w:r>
          </w:p>
        </w:tc>
      </w:tr>
      <w:tr w:rsidR="00B519AB" w:rsidRPr="00674FCF" w14:paraId="764B3F86" w14:textId="77777777" w:rsidTr="00F74E6E">
        <w:trPr>
          <w:jc w:val="center"/>
        </w:trPr>
        <w:tc>
          <w:tcPr>
            <w:tcW w:w="4815" w:type="dxa"/>
            <w:tcBorders>
              <w:top w:val="nil"/>
            </w:tcBorders>
            <w:vAlign w:val="center"/>
          </w:tcPr>
          <w:p w14:paraId="7926A9D8" w14:textId="77777777" w:rsidR="00B519AB" w:rsidRPr="00674FCF" w:rsidRDefault="00B519AB" w:rsidP="00674FCF">
            <w:pPr>
              <w:pBdr>
                <w:right w:val="single" w:sz="4" w:space="4" w:color="auto"/>
              </w:pBdr>
              <w:tabs>
                <w:tab w:val="left" w:pos="2184"/>
              </w:tabs>
              <w:spacing w:after="0" w:line="240" w:lineRule="auto"/>
              <w:jc w:val="center"/>
              <w:rPr>
                <w:rFonts w:ascii="Cambria" w:hAnsi="Cambria" w:cs="Times New Roman"/>
                <w:sz w:val="21"/>
                <w:szCs w:val="21"/>
              </w:rPr>
            </w:pPr>
            <w:r w:rsidRPr="00674FCF">
              <w:rPr>
                <w:rFonts w:ascii="Cambria" w:hAnsi="Cambria" w:cs="Times New Roman"/>
                <w:sz w:val="21"/>
                <w:szCs w:val="21"/>
              </w:rPr>
              <w:t>Keputusan Pembelian</w:t>
            </w:r>
          </w:p>
        </w:tc>
        <w:tc>
          <w:tcPr>
            <w:tcW w:w="3112" w:type="dxa"/>
            <w:tcBorders>
              <w:top w:val="nil"/>
              <w:right w:val="nil"/>
            </w:tcBorders>
            <w:vAlign w:val="center"/>
          </w:tcPr>
          <w:p w14:paraId="5B4EBA3B" w14:textId="77777777" w:rsidR="00B519AB" w:rsidRPr="00674FCF" w:rsidRDefault="00B519AB" w:rsidP="00674FCF">
            <w:pPr>
              <w:pBdr>
                <w:right w:val="single" w:sz="4" w:space="4" w:color="auto"/>
              </w:pBdr>
              <w:tabs>
                <w:tab w:val="left" w:pos="2184"/>
              </w:tabs>
              <w:spacing w:after="0" w:line="240" w:lineRule="auto"/>
              <w:jc w:val="center"/>
              <w:rPr>
                <w:rFonts w:ascii="Cambria" w:hAnsi="Cambria" w:cs="Times New Roman"/>
                <w:sz w:val="21"/>
                <w:szCs w:val="21"/>
              </w:rPr>
            </w:pPr>
            <w:r w:rsidRPr="00674FCF">
              <w:rPr>
                <w:rFonts w:ascii="Cambria" w:hAnsi="Cambria" w:cs="Times New Roman"/>
                <w:sz w:val="21"/>
                <w:szCs w:val="21"/>
              </w:rPr>
              <w:t>0,28</w:t>
            </w:r>
          </w:p>
        </w:tc>
      </w:tr>
    </w:tbl>
    <w:p w14:paraId="31D4B091" w14:textId="77777777" w:rsidR="00674FCF" w:rsidRDefault="00674FCF" w:rsidP="00674FCF">
      <w:pPr>
        <w:tabs>
          <w:tab w:val="left" w:pos="2184"/>
        </w:tabs>
        <w:spacing w:after="0" w:line="240" w:lineRule="auto"/>
        <w:jc w:val="both"/>
        <w:rPr>
          <w:rFonts w:ascii="Times New Roman" w:hAnsi="Times New Roman" w:cs="Times New Roman"/>
          <w:sz w:val="20"/>
          <w:szCs w:val="20"/>
        </w:rPr>
      </w:pPr>
    </w:p>
    <w:p w14:paraId="68C21D85" w14:textId="77777777" w:rsidR="00787128" w:rsidRDefault="00B519AB" w:rsidP="00674FCF">
      <w:pPr>
        <w:tabs>
          <w:tab w:val="left" w:pos="2184"/>
        </w:tabs>
        <w:spacing w:after="0" w:line="240" w:lineRule="auto"/>
        <w:ind w:firstLine="567"/>
        <w:jc w:val="both"/>
        <w:rPr>
          <w:rFonts w:ascii="Cambria" w:hAnsi="Cambria" w:cs="Times New Roman"/>
          <w:sz w:val="21"/>
          <w:szCs w:val="21"/>
        </w:rPr>
      </w:pPr>
      <w:r w:rsidRPr="00787128">
        <w:rPr>
          <w:rFonts w:ascii="Cambria" w:hAnsi="Cambria" w:cs="Times New Roman"/>
          <w:sz w:val="21"/>
          <w:szCs w:val="21"/>
        </w:rPr>
        <w:t xml:space="preserve">Standar pengukuran dalam menguji koefisien determinasi, yaitu sebesar 0,67 yang mengandung arti bahwa model baik, sebesar 0,33 mengandung arti bahwa model dinyatakan moderat, dan 0,19 mengandung arti bahwa model lemah. Nilai </w:t>
      </w:r>
      <w:r w:rsidRPr="00787128">
        <w:rPr>
          <w:rFonts w:ascii="Cambria" w:hAnsi="Cambria" w:cs="Times New Roman"/>
          <w:i/>
          <w:iCs/>
          <w:sz w:val="21"/>
          <w:szCs w:val="21"/>
        </w:rPr>
        <w:t xml:space="preserve">R Square </w:t>
      </w:r>
      <w:r w:rsidRPr="00787128">
        <w:rPr>
          <w:rFonts w:ascii="Cambria" w:hAnsi="Cambria" w:cs="Times New Roman"/>
          <w:sz w:val="21"/>
          <w:szCs w:val="21"/>
        </w:rPr>
        <w:t>variabel Kepercayaan Merek bernilai 0</w:t>
      </w:r>
      <w:proofErr w:type="gramStart"/>
      <w:r w:rsidRPr="00787128">
        <w:rPr>
          <w:rFonts w:ascii="Cambria" w:hAnsi="Cambria" w:cs="Times New Roman"/>
          <w:sz w:val="21"/>
          <w:szCs w:val="21"/>
        </w:rPr>
        <w:t>,51</w:t>
      </w:r>
      <w:proofErr w:type="gramEnd"/>
      <w:r w:rsidRPr="00787128">
        <w:rPr>
          <w:rFonts w:ascii="Cambria" w:hAnsi="Cambria" w:cs="Times New Roman"/>
          <w:sz w:val="21"/>
          <w:szCs w:val="21"/>
        </w:rPr>
        <w:t xml:space="preserve"> yang artinya moderat karena nilainya masih dibawah 0,67. Nilai </w:t>
      </w:r>
      <w:r w:rsidRPr="00787128">
        <w:rPr>
          <w:rFonts w:ascii="Cambria" w:hAnsi="Cambria" w:cs="Times New Roman"/>
          <w:i/>
          <w:iCs/>
          <w:sz w:val="21"/>
          <w:szCs w:val="21"/>
        </w:rPr>
        <w:t>R Square</w:t>
      </w:r>
      <w:r w:rsidRPr="00787128">
        <w:rPr>
          <w:rFonts w:ascii="Cambria" w:hAnsi="Cambria" w:cs="Times New Roman"/>
          <w:sz w:val="21"/>
          <w:szCs w:val="21"/>
        </w:rPr>
        <w:t xml:space="preserve"> untuk variabel Keputusan Pembelian bernilai 0</w:t>
      </w:r>
      <w:proofErr w:type="gramStart"/>
      <w:r w:rsidRPr="00787128">
        <w:rPr>
          <w:rFonts w:ascii="Cambria" w:hAnsi="Cambria" w:cs="Times New Roman"/>
          <w:sz w:val="21"/>
          <w:szCs w:val="21"/>
        </w:rPr>
        <w:t>,28</w:t>
      </w:r>
      <w:proofErr w:type="gramEnd"/>
      <w:r w:rsidRPr="00787128">
        <w:rPr>
          <w:rFonts w:ascii="Cambria" w:hAnsi="Cambria" w:cs="Times New Roman"/>
          <w:sz w:val="21"/>
          <w:szCs w:val="21"/>
        </w:rPr>
        <w:t xml:space="preserve"> yang artinya moderat karena nilainya masih diatas 0.19. </w:t>
      </w:r>
    </w:p>
    <w:p w14:paraId="07FE91D5" w14:textId="79F35FFD" w:rsidR="00B519AB" w:rsidRPr="00787128" w:rsidRDefault="00B519AB" w:rsidP="00787128">
      <w:pPr>
        <w:tabs>
          <w:tab w:val="left" w:pos="2184"/>
        </w:tabs>
        <w:spacing w:after="0" w:line="240" w:lineRule="auto"/>
        <w:ind w:firstLine="567"/>
        <w:jc w:val="both"/>
        <w:rPr>
          <w:rFonts w:ascii="Cambria" w:hAnsi="Cambria" w:cs="Times New Roman"/>
          <w:sz w:val="21"/>
          <w:szCs w:val="21"/>
        </w:rPr>
      </w:pPr>
      <w:proofErr w:type="gramStart"/>
      <w:r w:rsidRPr="00787128">
        <w:rPr>
          <w:rFonts w:ascii="Cambria" w:hAnsi="Cambria" w:cs="Times New Roman"/>
          <w:sz w:val="21"/>
          <w:szCs w:val="21"/>
        </w:rPr>
        <w:t xml:space="preserve">Nilai </w:t>
      </w:r>
      <w:r w:rsidRPr="00787128">
        <w:rPr>
          <w:rFonts w:ascii="Cambria" w:hAnsi="Cambria" w:cs="Times New Roman"/>
          <w:i/>
          <w:iCs/>
          <w:sz w:val="21"/>
          <w:szCs w:val="21"/>
        </w:rPr>
        <w:t xml:space="preserve">R Square </w:t>
      </w:r>
      <w:r w:rsidRPr="00787128">
        <w:rPr>
          <w:rFonts w:ascii="Cambria" w:hAnsi="Cambria" w:cs="Times New Roman"/>
          <w:sz w:val="21"/>
          <w:szCs w:val="21"/>
        </w:rPr>
        <w:t>berarti pengaruh variabel bebas terhadap variabel terikat.</w:t>
      </w:r>
      <w:proofErr w:type="gramEnd"/>
      <w:r w:rsidRPr="00787128">
        <w:rPr>
          <w:rFonts w:ascii="Cambria" w:hAnsi="Cambria" w:cs="Times New Roman"/>
          <w:sz w:val="21"/>
          <w:szCs w:val="21"/>
        </w:rPr>
        <w:t xml:space="preserve"> Dalam hal ini pengaruh variabel Citra Merek dan </w:t>
      </w:r>
      <w:r w:rsidRPr="00787128">
        <w:rPr>
          <w:rFonts w:ascii="Cambria" w:hAnsi="Cambria" w:cs="Times New Roman"/>
          <w:i/>
          <w:iCs/>
          <w:sz w:val="21"/>
          <w:szCs w:val="21"/>
        </w:rPr>
        <w:t>Electronic Word Of Mouth</w:t>
      </w:r>
      <w:r w:rsidRPr="00787128">
        <w:rPr>
          <w:rFonts w:ascii="Cambria" w:hAnsi="Cambria" w:cs="Times New Roman"/>
          <w:sz w:val="21"/>
          <w:szCs w:val="21"/>
        </w:rPr>
        <w:t xml:space="preserve"> sebesar 51% terhadap variabel Kepercayaan Merek dan 49% adalah pengaruh variabel lain. Artinya peluang variabel </w:t>
      </w:r>
      <w:proofErr w:type="gramStart"/>
      <w:r w:rsidRPr="00787128">
        <w:rPr>
          <w:rFonts w:ascii="Cambria" w:hAnsi="Cambria" w:cs="Times New Roman"/>
          <w:sz w:val="21"/>
          <w:szCs w:val="21"/>
        </w:rPr>
        <w:t>lain</w:t>
      </w:r>
      <w:proofErr w:type="gramEnd"/>
      <w:r w:rsidRPr="00787128">
        <w:rPr>
          <w:rFonts w:ascii="Cambria" w:hAnsi="Cambria" w:cs="Times New Roman"/>
          <w:sz w:val="21"/>
          <w:szCs w:val="21"/>
        </w:rPr>
        <w:t xml:space="preserve"> yang bisa mempengaruhi variabel Kepercayaan Merek adalah sebesar 49%. Begitu juga dengan pengaruh variabel Citra Merek dan </w:t>
      </w:r>
      <w:r w:rsidRPr="00787128">
        <w:rPr>
          <w:rFonts w:ascii="Cambria" w:hAnsi="Cambria" w:cs="Times New Roman"/>
          <w:i/>
          <w:iCs/>
          <w:sz w:val="21"/>
          <w:szCs w:val="21"/>
        </w:rPr>
        <w:t>Electronic Word Of Mouth</w:t>
      </w:r>
      <w:r w:rsidRPr="00787128">
        <w:rPr>
          <w:rFonts w:ascii="Cambria" w:hAnsi="Cambria" w:cs="Times New Roman"/>
          <w:sz w:val="21"/>
          <w:szCs w:val="21"/>
        </w:rPr>
        <w:t xml:space="preserve"> sebesar 28% terhadap variabel Keputusan Pembelian dan 72% adalah pengaruh variabel lain. Artinya peluang variabel </w:t>
      </w:r>
      <w:proofErr w:type="gramStart"/>
      <w:r w:rsidRPr="00787128">
        <w:rPr>
          <w:rFonts w:ascii="Cambria" w:hAnsi="Cambria" w:cs="Times New Roman"/>
          <w:sz w:val="21"/>
          <w:szCs w:val="21"/>
        </w:rPr>
        <w:t>lain</w:t>
      </w:r>
      <w:proofErr w:type="gramEnd"/>
      <w:r w:rsidRPr="00787128">
        <w:rPr>
          <w:rFonts w:ascii="Cambria" w:hAnsi="Cambria" w:cs="Times New Roman"/>
          <w:sz w:val="21"/>
          <w:szCs w:val="21"/>
        </w:rPr>
        <w:t xml:space="preserve"> yang bisa mempnegaruhi variabel Keputusan Pembelian adalah sebesar 72%. </w:t>
      </w:r>
    </w:p>
    <w:p w14:paraId="42F5ECE0" w14:textId="77777777" w:rsidR="005E3F17" w:rsidRDefault="005E3F17" w:rsidP="00B519AB">
      <w:pPr>
        <w:tabs>
          <w:tab w:val="left" w:pos="2184"/>
        </w:tabs>
        <w:spacing w:line="360" w:lineRule="auto"/>
        <w:rPr>
          <w:rFonts w:ascii="Times New Roman" w:hAnsi="Times New Roman" w:cs="Times New Roman"/>
          <w:b/>
          <w:bCs/>
          <w:i/>
          <w:iCs/>
          <w:sz w:val="20"/>
          <w:szCs w:val="20"/>
        </w:rPr>
      </w:pPr>
      <w:bookmarkStart w:id="9" w:name="_Hlk95768556"/>
    </w:p>
    <w:p w14:paraId="4C2D5465" w14:textId="77777777" w:rsidR="00B519AB" w:rsidRDefault="00B519AB" w:rsidP="00B519AB">
      <w:pPr>
        <w:tabs>
          <w:tab w:val="left" w:pos="2184"/>
        </w:tabs>
        <w:spacing w:line="360" w:lineRule="auto"/>
        <w:rPr>
          <w:rFonts w:ascii="Times New Roman" w:hAnsi="Times New Roman" w:cs="Times New Roman"/>
          <w:b/>
          <w:bCs/>
          <w:i/>
          <w:iCs/>
          <w:sz w:val="20"/>
          <w:szCs w:val="20"/>
        </w:rPr>
      </w:pPr>
      <w:r w:rsidRPr="006839E0">
        <w:rPr>
          <w:rFonts w:ascii="Times New Roman" w:hAnsi="Times New Roman" w:cs="Times New Roman"/>
          <w:b/>
          <w:bCs/>
          <w:i/>
          <w:iCs/>
          <w:sz w:val="20"/>
          <w:szCs w:val="20"/>
        </w:rPr>
        <w:t>Path</w:t>
      </w:r>
      <w:r w:rsidRPr="006839E0">
        <w:rPr>
          <w:rFonts w:ascii="Times New Roman" w:hAnsi="Times New Roman" w:cs="Times New Roman"/>
          <w:b/>
          <w:bCs/>
          <w:sz w:val="20"/>
          <w:szCs w:val="20"/>
        </w:rPr>
        <w:t xml:space="preserve"> </w:t>
      </w:r>
      <w:r w:rsidRPr="006839E0">
        <w:rPr>
          <w:rFonts w:ascii="Times New Roman" w:hAnsi="Times New Roman" w:cs="Times New Roman"/>
          <w:b/>
          <w:bCs/>
          <w:i/>
          <w:iCs/>
          <w:sz w:val="20"/>
          <w:szCs w:val="20"/>
        </w:rPr>
        <w:t>Coefficients</w:t>
      </w:r>
      <w:bookmarkEnd w:id="9"/>
    </w:p>
    <w:p w14:paraId="2A161A3E" w14:textId="34877276" w:rsidR="005C0AC7" w:rsidRPr="00787128" w:rsidRDefault="005C0AC7" w:rsidP="005C0AC7">
      <w:pPr>
        <w:tabs>
          <w:tab w:val="left" w:pos="2184"/>
        </w:tabs>
        <w:spacing w:line="240" w:lineRule="auto"/>
        <w:ind w:firstLine="567"/>
        <w:jc w:val="both"/>
        <w:rPr>
          <w:rFonts w:ascii="Cambria" w:hAnsi="Cambria" w:cs="Times New Roman"/>
          <w:sz w:val="21"/>
          <w:szCs w:val="21"/>
        </w:rPr>
      </w:pPr>
      <w:proofErr w:type="gramStart"/>
      <w:r w:rsidRPr="00787128">
        <w:rPr>
          <w:rFonts w:ascii="Cambria" w:hAnsi="Cambria" w:cs="Times New Roman"/>
          <w:i/>
          <w:iCs/>
          <w:sz w:val="21"/>
          <w:szCs w:val="21"/>
        </w:rPr>
        <w:t>Path</w:t>
      </w:r>
      <w:r w:rsidRPr="00787128">
        <w:rPr>
          <w:rFonts w:ascii="Cambria" w:hAnsi="Cambria" w:cs="Times New Roman"/>
          <w:sz w:val="21"/>
          <w:szCs w:val="21"/>
        </w:rPr>
        <w:t xml:space="preserve"> </w:t>
      </w:r>
      <w:r w:rsidRPr="00787128">
        <w:rPr>
          <w:rFonts w:ascii="Cambria" w:hAnsi="Cambria" w:cs="Times New Roman"/>
          <w:i/>
          <w:iCs/>
          <w:sz w:val="21"/>
          <w:szCs w:val="21"/>
        </w:rPr>
        <w:t>coeffisients</w:t>
      </w:r>
      <w:r w:rsidRPr="00787128">
        <w:rPr>
          <w:rFonts w:ascii="Cambria" w:hAnsi="Cambria" w:cs="Times New Roman"/>
          <w:sz w:val="21"/>
          <w:szCs w:val="21"/>
        </w:rPr>
        <w:t xml:space="preserve"> adalah nilai yang menunjukkan arah hubungan variabel, apakah hubungan tersebut bersifat positif (+) atau negatif (-).</w:t>
      </w:r>
      <w:proofErr w:type="gramEnd"/>
      <w:r w:rsidRPr="00787128">
        <w:rPr>
          <w:rFonts w:ascii="Cambria" w:hAnsi="Cambria" w:cs="Times New Roman"/>
          <w:sz w:val="21"/>
          <w:szCs w:val="21"/>
        </w:rPr>
        <w:t xml:space="preserve"> </w:t>
      </w:r>
      <w:proofErr w:type="gramStart"/>
      <w:r w:rsidRPr="00787128">
        <w:rPr>
          <w:rFonts w:ascii="Cambria" w:hAnsi="Cambria" w:cs="Times New Roman"/>
          <w:sz w:val="21"/>
          <w:szCs w:val="21"/>
        </w:rPr>
        <w:t xml:space="preserve">Berpengaruh positif apabila nilai </w:t>
      </w:r>
      <w:r w:rsidRPr="00787128">
        <w:rPr>
          <w:rFonts w:ascii="Cambria" w:hAnsi="Cambria" w:cs="Times New Roman"/>
          <w:i/>
          <w:iCs/>
          <w:sz w:val="21"/>
          <w:szCs w:val="21"/>
        </w:rPr>
        <w:t>path</w:t>
      </w:r>
      <w:r w:rsidRPr="00787128">
        <w:rPr>
          <w:rFonts w:ascii="Cambria" w:hAnsi="Cambria" w:cs="Times New Roman"/>
          <w:sz w:val="21"/>
          <w:szCs w:val="21"/>
        </w:rPr>
        <w:t xml:space="preserve"> </w:t>
      </w:r>
      <w:r w:rsidRPr="00787128">
        <w:rPr>
          <w:rFonts w:ascii="Cambria" w:hAnsi="Cambria" w:cs="Times New Roman"/>
          <w:i/>
          <w:iCs/>
          <w:sz w:val="21"/>
          <w:szCs w:val="21"/>
        </w:rPr>
        <w:t xml:space="preserve">coeffisients </w:t>
      </w:r>
      <w:r w:rsidRPr="00787128">
        <w:rPr>
          <w:rFonts w:ascii="Cambria" w:hAnsi="Cambria" w:cs="Times New Roman"/>
          <w:sz w:val="21"/>
          <w:szCs w:val="21"/>
        </w:rPr>
        <w:t xml:space="preserve">berada di rentang 0 sampai 1 dan berpengaruh negatif apabila nilai </w:t>
      </w:r>
      <w:r w:rsidRPr="00787128">
        <w:rPr>
          <w:rFonts w:ascii="Cambria" w:hAnsi="Cambria" w:cs="Times New Roman"/>
          <w:i/>
          <w:iCs/>
          <w:sz w:val="21"/>
          <w:szCs w:val="21"/>
        </w:rPr>
        <w:t>path</w:t>
      </w:r>
      <w:r w:rsidRPr="00787128">
        <w:rPr>
          <w:rFonts w:ascii="Cambria" w:hAnsi="Cambria" w:cs="Times New Roman"/>
          <w:sz w:val="21"/>
          <w:szCs w:val="21"/>
        </w:rPr>
        <w:t xml:space="preserve"> </w:t>
      </w:r>
      <w:r w:rsidRPr="00787128">
        <w:rPr>
          <w:rFonts w:ascii="Cambria" w:hAnsi="Cambria" w:cs="Times New Roman"/>
          <w:i/>
          <w:iCs/>
          <w:sz w:val="21"/>
          <w:szCs w:val="21"/>
        </w:rPr>
        <w:t xml:space="preserve">coeffisients </w:t>
      </w:r>
      <w:r w:rsidRPr="00787128">
        <w:rPr>
          <w:rFonts w:ascii="Cambria" w:hAnsi="Cambria" w:cs="Times New Roman"/>
          <w:sz w:val="21"/>
          <w:szCs w:val="21"/>
        </w:rPr>
        <w:t>berada di rentang 0 sampai -1.</w:t>
      </w:r>
      <w:proofErr w:type="gramEnd"/>
      <w:r w:rsidRPr="00787128">
        <w:rPr>
          <w:rFonts w:ascii="Cambria" w:hAnsi="Cambria" w:cs="Times New Roman"/>
          <w:sz w:val="21"/>
          <w:szCs w:val="21"/>
        </w:rPr>
        <w:t xml:space="preserve"> </w:t>
      </w:r>
      <w:r>
        <w:rPr>
          <w:rFonts w:ascii="Cambria" w:hAnsi="Cambria" w:cs="Times New Roman"/>
          <w:sz w:val="21"/>
          <w:szCs w:val="21"/>
        </w:rPr>
        <w:t xml:space="preserve"> Dapat dilihat dalam table di bawah </w:t>
      </w:r>
      <w:proofErr w:type="gramStart"/>
      <w:r>
        <w:rPr>
          <w:rFonts w:ascii="Cambria" w:hAnsi="Cambria" w:cs="Times New Roman"/>
          <w:sz w:val="21"/>
          <w:szCs w:val="21"/>
        </w:rPr>
        <w:t>ini :</w:t>
      </w:r>
      <w:proofErr w:type="gramEnd"/>
    </w:p>
    <w:p w14:paraId="61844348" w14:textId="77777777" w:rsidR="005C0AC7" w:rsidRPr="006839E0" w:rsidRDefault="005C0AC7" w:rsidP="00B519AB">
      <w:pPr>
        <w:tabs>
          <w:tab w:val="left" w:pos="2184"/>
        </w:tabs>
        <w:spacing w:line="360" w:lineRule="auto"/>
        <w:rPr>
          <w:rFonts w:ascii="Times New Roman" w:hAnsi="Times New Roman" w:cs="Times New Roman"/>
          <w:b/>
          <w:bCs/>
          <w:i/>
          <w:iCs/>
          <w:sz w:val="20"/>
          <w:szCs w:val="20"/>
        </w:rPr>
      </w:pPr>
    </w:p>
    <w:p w14:paraId="020B937E" w14:textId="6E68384B" w:rsidR="00B519AB" w:rsidRPr="00040297" w:rsidRDefault="00040297" w:rsidP="00040297">
      <w:pPr>
        <w:tabs>
          <w:tab w:val="left" w:pos="2184"/>
        </w:tabs>
        <w:spacing w:after="0" w:line="240" w:lineRule="auto"/>
        <w:jc w:val="center"/>
        <w:rPr>
          <w:rFonts w:ascii="Cambria" w:hAnsi="Cambria" w:cs="Times New Roman"/>
          <w:b/>
          <w:bCs/>
          <w:iCs/>
          <w:sz w:val="21"/>
          <w:szCs w:val="21"/>
        </w:rPr>
      </w:pPr>
      <w:bookmarkStart w:id="10" w:name="_Hlk95770571"/>
      <w:proofErr w:type="gramStart"/>
      <w:r w:rsidRPr="00040297">
        <w:rPr>
          <w:rFonts w:ascii="Cambria" w:hAnsi="Cambria" w:cs="Times New Roman"/>
          <w:b/>
          <w:bCs/>
          <w:iCs/>
          <w:sz w:val="21"/>
          <w:szCs w:val="21"/>
        </w:rPr>
        <w:t>Tabel 4.</w:t>
      </w:r>
      <w:proofErr w:type="gramEnd"/>
      <w:r w:rsidRPr="00040297">
        <w:rPr>
          <w:rFonts w:ascii="Cambria" w:hAnsi="Cambria" w:cs="Times New Roman"/>
          <w:b/>
          <w:bCs/>
          <w:iCs/>
          <w:sz w:val="21"/>
          <w:szCs w:val="21"/>
        </w:rPr>
        <w:t xml:space="preserve"> </w:t>
      </w:r>
      <w:r w:rsidR="00B519AB" w:rsidRPr="00040297">
        <w:rPr>
          <w:rFonts w:ascii="Cambria" w:hAnsi="Cambria" w:cs="Times New Roman"/>
          <w:b/>
          <w:bCs/>
          <w:iCs/>
          <w:sz w:val="21"/>
          <w:szCs w:val="21"/>
        </w:rPr>
        <w:t>Path</w:t>
      </w:r>
      <w:r w:rsidR="00B519AB" w:rsidRPr="00040297">
        <w:rPr>
          <w:rFonts w:ascii="Cambria" w:hAnsi="Cambria" w:cs="Times New Roman"/>
          <w:b/>
          <w:bCs/>
          <w:sz w:val="21"/>
          <w:szCs w:val="21"/>
        </w:rPr>
        <w:t xml:space="preserve"> </w:t>
      </w:r>
      <w:r w:rsidR="00B519AB" w:rsidRPr="00040297">
        <w:rPr>
          <w:rFonts w:ascii="Cambria" w:hAnsi="Cambria" w:cs="Times New Roman"/>
          <w:b/>
          <w:bCs/>
          <w:iCs/>
          <w:sz w:val="21"/>
          <w:szCs w:val="21"/>
        </w:rPr>
        <w:t>Coefficients</w:t>
      </w:r>
    </w:p>
    <w:bookmarkEnd w:id="10"/>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303"/>
        <w:gridCol w:w="1585"/>
        <w:gridCol w:w="1585"/>
        <w:gridCol w:w="1586"/>
        <w:gridCol w:w="1586"/>
      </w:tblGrid>
      <w:tr w:rsidR="00B519AB" w:rsidRPr="00674FCF" w14:paraId="76120AB9" w14:textId="77777777" w:rsidTr="00040297">
        <w:trPr>
          <w:jc w:val="center"/>
        </w:trPr>
        <w:tc>
          <w:tcPr>
            <w:tcW w:w="2303" w:type="dxa"/>
            <w:tcBorders>
              <w:bottom w:val="single" w:sz="4" w:space="0" w:color="auto"/>
            </w:tcBorders>
            <w:vAlign w:val="center"/>
          </w:tcPr>
          <w:p w14:paraId="1125F25D" w14:textId="77777777" w:rsidR="00B519AB" w:rsidRPr="00674FCF" w:rsidRDefault="00B519AB" w:rsidP="00787128">
            <w:pPr>
              <w:tabs>
                <w:tab w:val="left" w:pos="2184"/>
              </w:tabs>
              <w:spacing w:after="0" w:line="360" w:lineRule="auto"/>
              <w:jc w:val="center"/>
              <w:rPr>
                <w:rFonts w:ascii="Cambria" w:hAnsi="Cambria" w:cs="Times New Roman"/>
                <w:sz w:val="21"/>
                <w:szCs w:val="21"/>
              </w:rPr>
            </w:pPr>
          </w:p>
        </w:tc>
        <w:tc>
          <w:tcPr>
            <w:tcW w:w="1585" w:type="dxa"/>
            <w:tcBorders>
              <w:bottom w:val="single" w:sz="4" w:space="0" w:color="auto"/>
            </w:tcBorders>
            <w:vAlign w:val="center"/>
          </w:tcPr>
          <w:p w14:paraId="77CF85FE" w14:textId="77777777" w:rsidR="00B519AB" w:rsidRPr="00674FCF" w:rsidRDefault="00B519AB" w:rsidP="00787128">
            <w:pPr>
              <w:tabs>
                <w:tab w:val="left" w:pos="2184"/>
              </w:tabs>
              <w:spacing w:after="0" w:line="240" w:lineRule="auto"/>
              <w:jc w:val="center"/>
              <w:rPr>
                <w:rFonts w:ascii="Cambria" w:hAnsi="Cambria" w:cs="Times New Roman"/>
                <w:sz w:val="21"/>
                <w:szCs w:val="21"/>
              </w:rPr>
            </w:pPr>
            <w:r w:rsidRPr="00674FCF">
              <w:rPr>
                <w:rFonts w:ascii="Cambria" w:hAnsi="Cambria" w:cs="Times New Roman"/>
                <w:sz w:val="21"/>
                <w:szCs w:val="21"/>
              </w:rPr>
              <w:t>Citra Merek</w:t>
            </w:r>
          </w:p>
        </w:tc>
        <w:tc>
          <w:tcPr>
            <w:tcW w:w="1585" w:type="dxa"/>
            <w:tcBorders>
              <w:bottom w:val="single" w:sz="4" w:space="0" w:color="auto"/>
            </w:tcBorders>
            <w:vAlign w:val="center"/>
          </w:tcPr>
          <w:p w14:paraId="6F54588F" w14:textId="77777777" w:rsidR="00B519AB" w:rsidRPr="00674FCF" w:rsidRDefault="00B519AB" w:rsidP="00787128">
            <w:pPr>
              <w:tabs>
                <w:tab w:val="left" w:pos="2184"/>
              </w:tabs>
              <w:spacing w:after="0" w:line="240" w:lineRule="auto"/>
              <w:jc w:val="center"/>
              <w:rPr>
                <w:rFonts w:ascii="Cambria" w:hAnsi="Cambria" w:cs="Times New Roman"/>
                <w:i/>
                <w:iCs/>
                <w:sz w:val="21"/>
                <w:szCs w:val="21"/>
              </w:rPr>
            </w:pPr>
            <w:r w:rsidRPr="00674FCF">
              <w:rPr>
                <w:rFonts w:ascii="Cambria" w:hAnsi="Cambria" w:cs="Times New Roman"/>
                <w:i/>
                <w:iCs/>
                <w:sz w:val="21"/>
                <w:szCs w:val="21"/>
              </w:rPr>
              <w:t>Electronic Word Of Mouth</w:t>
            </w:r>
          </w:p>
        </w:tc>
        <w:tc>
          <w:tcPr>
            <w:tcW w:w="1586" w:type="dxa"/>
            <w:tcBorders>
              <w:bottom w:val="single" w:sz="4" w:space="0" w:color="auto"/>
            </w:tcBorders>
            <w:vAlign w:val="center"/>
          </w:tcPr>
          <w:p w14:paraId="11D64663" w14:textId="77777777" w:rsidR="00B519AB" w:rsidRPr="00674FCF" w:rsidRDefault="00B519AB" w:rsidP="00787128">
            <w:pPr>
              <w:tabs>
                <w:tab w:val="left" w:pos="2184"/>
              </w:tabs>
              <w:spacing w:after="0" w:line="240" w:lineRule="auto"/>
              <w:jc w:val="center"/>
              <w:rPr>
                <w:rFonts w:ascii="Cambria" w:hAnsi="Cambria" w:cs="Times New Roman"/>
                <w:sz w:val="21"/>
                <w:szCs w:val="21"/>
              </w:rPr>
            </w:pPr>
            <w:r w:rsidRPr="00674FCF">
              <w:rPr>
                <w:rFonts w:ascii="Cambria" w:hAnsi="Cambria" w:cs="Times New Roman"/>
                <w:sz w:val="21"/>
                <w:szCs w:val="21"/>
              </w:rPr>
              <w:t>Kepercayaan Merek</w:t>
            </w:r>
          </w:p>
        </w:tc>
        <w:tc>
          <w:tcPr>
            <w:tcW w:w="1586" w:type="dxa"/>
            <w:tcBorders>
              <w:bottom w:val="single" w:sz="4" w:space="0" w:color="auto"/>
            </w:tcBorders>
            <w:vAlign w:val="center"/>
          </w:tcPr>
          <w:p w14:paraId="6456EEBF" w14:textId="77777777" w:rsidR="00B519AB" w:rsidRPr="00674FCF" w:rsidRDefault="00B519AB" w:rsidP="00787128">
            <w:pPr>
              <w:tabs>
                <w:tab w:val="left" w:pos="2184"/>
              </w:tabs>
              <w:spacing w:after="0" w:line="240" w:lineRule="auto"/>
              <w:jc w:val="center"/>
              <w:rPr>
                <w:rFonts w:ascii="Cambria" w:hAnsi="Cambria" w:cs="Times New Roman"/>
                <w:sz w:val="21"/>
                <w:szCs w:val="21"/>
              </w:rPr>
            </w:pPr>
            <w:r w:rsidRPr="00674FCF">
              <w:rPr>
                <w:rFonts w:ascii="Cambria" w:hAnsi="Cambria" w:cs="Times New Roman"/>
                <w:sz w:val="21"/>
                <w:szCs w:val="21"/>
              </w:rPr>
              <w:t>Keputusan Pembelian</w:t>
            </w:r>
          </w:p>
        </w:tc>
      </w:tr>
      <w:tr w:rsidR="00B519AB" w:rsidRPr="00674FCF" w14:paraId="4074D4F7" w14:textId="77777777" w:rsidTr="00040297">
        <w:trPr>
          <w:trHeight w:val="135"/>
          <w:jc w:val="center"/>
        </w:trPr>
        <w:tc>
          <w:tcPr>
            <w:tcW w:w="2303" w:type="dxa"/>
            <w:tcBorders>
              <w:bottom w:val="nil"/>
            </w:tcBorders>
            <w:vAlign w:val="center"/>
          </w:tcPr>
          <w:p w14:paraId="2D324648" w14:textId="77777777" w:rsidR="00B519AB" w:rsidRPr="00674FCF" w:rsidRDefault="00B519AB" w:rsidP="00787128">
            <w:pPr>
              <w:tabs>
                <w:tab w:val="left" w:pos="2184"/>
              </w:tabs>
              <w:spacing w:after="0"/>
              <w:jc w:val="center"/>
              <w:rPr>
                <w:rFonts w:ascii="Cambria" w:hAnsi="Cambria" w:cs="Times New Roman"/>
                <w:sz w:val="21"/>
                <w:szCs w:val="21"/>
              </w:rPr>
            </w:pPr>
            <w:r w:rsidRPr="00674FCF">
              <w:rPr>
                <w:rFonts w:ascii="Cambria" w:hAnsi="Cambria" w:cs="Times New Roman"/>
                <w:sz w:val="21"/>
                <w:szCs w:val="21"/>
              </w:rPr>
              <w:t>Citra Merek</w:t>
            </w:r>
          </w:p>
        </w:tc>
        <w:tc>
          <w:tcPr>
            <w:tcW w:w="1585" w:type="dxa"/>
            <w:tcBorders>
              <w:bottom w:val="nil"/>
            </w:tcBorders>
            <w:vAlign w:val="center"/>
          </w:tcPr>
          <w:p w14:paraId="7CBF015C" w14:textId="77777777" w:rsidR="00B519AB" w:rsidRPr="00674FCF" w:rsidRDefault="00B519AB" w:rsidP="00787128">
            <w:pPr>
              <w:tabs>
                <w:tab w:val="left" w:pos="2184"/>
              </w:tabs>
              <w:spacing w:after="0"/>
              <w:jc w:val="center"/>
              <w:rPr>
                <w:rFonts w:ascii="Cambria" w:hAnsi="Cambria" w:cs="Times New Roman"/>
                <w:sz w:val="21"/>
                <w:szCs w:val="21"/>
              </w:rPr>
            </w:pPr>
          </w:p>
        </w:tc>
        <w:tc>
          <w:tcPr>
            <w:tcW w:w="1585" w:type="dxa"/>
            <w:tcBorders>
              <w:bottom w:val="nil"/>
            </w:tcBorders>
            <w:vAlign w:val="center"/>
          </w:tcPr>
          <w:p w14:paraId="46A41205" w14:textId="77777777" w:rsidR="00B519AB" w:rsidRPr="00674FCF" w:rsidRDefault="00B519AB" w:rsidP="00787128">
            <w:pPr>
              <w:tabs>
                <w:tab w:val="left" w:pos="2184"/>
              </w:tabs>
              <w:spacing w:after="0"/>
              <w:jc w:val="center"/>
              <w:rPr>
                <w:rFonts w:ascii="Cambria" w:hAnsi="Cambria" w:cs="Times New Roman"/>
                <w:sz w:val="21"/>
                <w:szCs w:val="21"/>
              </w:rPr>
            </w:pPr>
          </w:p>
        </w:tc>
        <w:tc>
          <w:tcPr>
            <w:tcW w:w="1586" w:type="dxa"/>
            <w:tcBorders>
              <w:bottom w:val="nil"/>
            </w:tcBorders>
            <w:vAlign w:val="center"/>
          </w:tcPr>
          <w:p w14:paraId="1F541D5D" w14:textId="77777777" w:rsidR="00B519AB" w:rsidRPr="00674FCF" w:rsidRDefault="00B519AB" w:rsidP="00787128">
            <w:pPr>
              <w:tabs>
                <w:tab w:val="left" w:pos="2184"/>
              </w:tabs>
              <w:spacing w:after="0"/>
              <w:jc w:val="center"/>
              <w:rPr>
                <w:rFonts w:ascii="Cambria" w:hAnsi="Cambria" w:cs="Times New Roman"/>
                <w:sz w:val="21"/>
                <w:szCs w:val="21"/>
              </w:rPr>
            </w:pPr>
            <w:r w:rsidRPr="00674FCF">
              <w:rPr>
                <w:rFonts w:ascii="Cambria" w:hAnsi="Cambria" w:cs="Times New Roman"/>
                <w:sz w:val="21"/>
                <w:szCs w:val="21"/>
              </w:rPr>
              <w:t>0,349</w:t>
            </w:r>
          </w:p>
        </w:tc>
        <w:tc>
          <w:tcPr>
            <w:tcW w:w="1586" w:type="dxa"/>
            <w:tcBorders>
              <w:bottom w:val="nil"/>
            </w:tcBorders>
            <w:vAlign w:val="center"/>
          </w:tcPr>
          <w:p w14:paraId="78F74090" w14:textId="77777777" w:rsidR="00B519AB" w:rsidRPr="00674FCF" w:rsidRDefault="00B519AB" w:rsidP="00787128">
            <w:pPr>
              <w:tabs>
                <w:tab w:val="left" w:pos="2184"/>
              </w:tabs>
              <w:spacing w:after="0"/>
              <w:jc w:val="center"/>
              <w:rPr>
                <w:rFonts w:ascii="Cambria" w:hAnsi="Cambria" w:cs="Times New Roman"/>
                <w:sz w:val="21"/>
                <w:szCs w:val="21"/>
              </w:rPr>
            </w:pPr>
          </w:p>
        </w:tc>
      </w:tr>
      <w:tr w:rsidR="00B519AB" w:rsidRPr="00674FCF" w14:paraId="275DCCF9" w14:textId="77777777" w:rsidTr="00040297">
        <w:trPr>
          <w:jc w:val="center"/>
        </w:trPr>
        <w:tc>
          <w:tcPr>
            <w:tcW w:w="2303" w:type="dxa"/>
            <w:tcBorders>
              <w:top w:val="nil"/>
              <w:bottom w:val="nil"/>
            </w:tcBorders>
            <w:vAlign w:val="center"/>
          </w:tcPr>
          <w:p w14:paraId="5D1ADCEC" w14:textId="3DB3E891" w:rsidR="00B519AB" w:rsidRPr="00674FCF" w:rsidRDefault="00B519AB" w:rsidP="00787128">
            <w:pPr>
              <w:tabs>
                <w:tab w:val="left" w:pos="2184"/>
              </w:tabs>
              <w:spacing w:after="0"/>
              <w:jc w:val="center"/>
              <w:rPr>
                <w:rFonts w:ascii="Cambria" w:hAnsi="Cambria" w:cs="Times New Roman"/>
                <w:i/>
                <w:iCs/>
                <w:sz w:val="21"/>
                <w:szCs w:val="21"/>
              </w:rPr>
            </w:pPr>
            <w:r w:rsidRPr="00674FCF">
              <w:rPr>
                <w:rFonts w:ascii="Cambria" w:hAnsi="Cambria" w:cs="Times New Roman"/>
                <w:i/>
                <w:iCs/>
                <w:sz w:val="21"/>
                <w:szCs w:val="21"/>
              </w:rPr>
              <w:t>Electronic Word Of Mouth</w:t>
            </w:r>
          </w:p>
        </w:tc>
        <w:tc>
          <w:tcPr>
            <w:tcW w:w="1585" w:type="dxa"/>
            <w:tcBorders>
              <w:top w:val="nil"/>
              <w:bottom w:val="nil"/>
            </w:tcBorders>
            <w:vAlign w:val="center"/>
          </w:tcPr>
          <w:p w14:paraId="6A9A37BA" w14:textId="77777777" w:rsidR="00B519AB" w:rsidRPr="00674FCF" w:rsidRDefault="00B519AB" w:rsidP="00787128">
            <w:pPr>
              <w:tabs>
                <w:tab w:val="left" w:pos="2184"/>
              </w:tabs>
              <w:spacing w:after="0"/>
              <w:jc w:val="center"/>
              <w:rPr>
                <w:rFonts w:ascii="Cambria" w:hAnsi="Cambria" w:cs="Times New Roman"/>
                <w:sz w:val="21"/>
                <w:szCs w:val="21"/>
              </w:rPr>
            </w:pPr>
          </w:p>
        </w:tc>
        <w:tc>
          <w:tcPr>
            <w:tcW w:w="1585" w:type="dxa"/>
            <w:tcBorders>
              <w:top w:val="nil"/>
              <w:bottom w:val="nil"/>
            </w:tcBorders>
            <w:vAlign w:val="center"/>
          </w:tcPr>
          <w:p w14:paraId="3958CD49" w14:textId="77777777" w:rsidR="00B519AB" w:rsidRPr="00674FCF" w:rsidRDefault="00B519AB" w:rsidP="00787128">
            <w:pPr>
              <w:tabs>
                <w:tab w:val="left" w:pos="2184"/>
              </w:tabs>
              <w:spacing w:after="0"/>
              <w:jc w:val="center"/>
              <w:rPr>
                <w:rFonts w:ascii="Cambria" w:hAnsi="Cambria" w:cs="Times New Roman"/>
                <w:sz w:val="21"/>
                <w:szCs w:val="21"/>
              </w:rPr>
            </w:pPr>
          </w:p>
        </w:tc>
        <w:tc>
          <w:tcPr>
            <w:tcW w:w="1586" w:type="dxa"/>
            <w:tcBorders>
              <w:top w:val="nil"/>
              <w:bottom w:val="nil"/>
            </w:tcBorders>
            <w:vAlign w:val="center"/>
          </w:tcPr>
          <w:p w14:paraId="1EC846E2" w14:textId="77777777" w:rsidR="00B519AB" w:rsidRPr="00674FCF" w:rsidRDefault="00B519AB" w:rsidP="00787128">
            <w:pPr>
              <w:tabs>
                <w:tab w:val="left" w:pos="2184"/>
              </w:tabs>
              <w:spacing w:after="0"/>
              <w:jc w:val="center"/>
              <w:rPr>
                <w:rFonts w:ascii="Cambria" w:hAnsi="Cambria" w:cs="Times New Roman"/>
                <w:sz w:val="21"/>
                <w:szCs w:val="21"/>
              </w:rPr>
            </w:pPr>
            <w:r w:rsidRPr="00674FCF">
              <w:rPr>
                <w:rFonts w:ascii="Cambria" w:hAnsi="Cambria" w:cs="Times New Roman"/>
                <w:sz w:val="21"/>
                <w:szCs w:val="21"/>
              </w:rPr>
              <w:t>0,453</w:t>
            </w:r>
          </w:p>
        </w:tc>
        <w:tc>
          <w:tcPr>
            <w:tcW w:w="1586" w:type="dxa"/>
            <w:tcBorders>
              <w:top w:val="nil"/>
              <w:bottom w:val="nil"/>
            </w:tcBorders>
            <w:vAlign w:val="center"/>
          </w:tcPr>
          <w:p w14:paraId="04540C05" w14:textId="77777777" w:rsidR="00B519AB" w:rsidRPr="00674FCF" w:rsidRDefault="00B519AB" w:rsidP="00787128">
            <w:pPr>
              <w:tabs>
                <w:tab w:val="left" w:pos="2184"/>
              </w:tabs>
              <w:spacing w:after="0"/>
              <w:jc w:val="center"/>
              <w:rPr>
                <w:rFonts w:ascii="Cambria" w:hAnsi="Cambria" w:cs="Times New Roman"/>
                <w:sz w:val="21"/>
                <w:szCs w:val="21"/>
              </w:rPr>
            </w:pPr>
          </w:p>
        </w:tc>
      </w:tr>
      <w:tr w:rsidR="00B519AB" w:rsidRPr="00674FCF" w14:paraId="4ADCF1C8" w14:textId="77777777" w:rsidTr="00040297">
        <w:trPr>
          <w:jc w:val="center"/>
        </w:trPr>
        <w:tc>
          <w:tcPr>
            <w:tcW w:w="2303" w:type="dxa"/>
            <w:tcBorders>
              <w:top w:val="nil"/>
              <w:bottom w:val="nil"/>
            </w:tcBorders>
            <w:vAlign w:val="center"/>
          </w:tcPr>
          <w:p w14:paraId="548D25ED" w14:textId="77777777" w:rsidR="00B519AB" w:rsidRPr="00674FCF" w:rsidRDefault="00B519AB" w:rsidP="00787128">
            <w:pPr>
              <w:tabs>
                <w:tab w:val="left" w:pos="2184"/>
              </w:tabs>
              <w:spacing w:after="0"/>
              <w:jc w:val="center"/>
              <w:rPr>
                <w:rFonts w:ascii="Cambria" w:hAnsi="Cambria" w:cs="Times New Roman"/>
                <w:sz w:val="21"/>
                <w:szCs w:val="21"/>
              </w:rPr>
            </w:pPr>
            <w:r w:rsidRPr="00674FCF">
              <w:rPr>
                <w:rFonts w:ascii="Cambria" w:hAnsi="Cambria" w:cs="Times New Roman"/>
                <w:sz w:val="21"/>
                <w:szCs w:val="21"/>
              </w:rPr>
              <w:t>Kepercayaan Merek</w:t>
            </w:r>
          </w:p>
        </w:tc>
        <w:tc>
          <w:tcPr>
            <w:tcW w:w="1585" w:type="dxa"/>
            <w:tcBorders>
              <w:top w:val="nil"/>
              <w:bottom w:val="nil"/>
            </w:tcBorders>
            <w:vAlign w:val="center"/>
          </w:tcPr>
          <w:p w14:paraId="45F4DB26" w14:textId="77777777" w:rsidR="00B519AB" w:rsidRPr="00674FCF" w:rsidRDefault="00B519AB" w:rsidP="00787128">
            <w:pPr>
              <w:tabs>
                <w:tab w:val="left" w:pos="2184"/>
              </w:tabs>
              <w:spacing w:after="0"/>
              <w:jc w:val="center"/>
              <w:rPr>
                <w:rFonts w:ascii="Cambria" w:hAnsi="Cambria" w:cs="Times New Roman"/>
                <w:sz w:val="21"/>
                <w:szCs w:val="21"/>
              </w:rPr>
            </w:pPr>
          </w:p>
        </w:tc>
        <w:tc>
          <w:tcPr>
            <w:tcW w:w="1585" w:type="dxa"/>
            <w:tcBorders>
              <w:top w:val="nil"/>
              <w:bottom w:val="nil"/>
            </w:tcBorders>
            <w:vAlign w:val="center"/>
          </w:tcPr>
          <w:p w14:paraId="5D8829C7" w14:textId="77777777" w:rsidR="00B519AB" w:rsidRPr="00674FCF" w:rsidRDefault="00B519AB" w:rsidP="00787128">
            <w:pPr>
              <w:tabs>
                <w:tab w:val="left" w:pos="2184"/>
              </w:tabs>
              <w:spacing w:after="0"/>
              <w:jc w:val="center"/>
              <w:rPr>
                <w:rFonts w:ascii="Cambria" w:hAnsi="Cambria" w:cs="Times New Roman"/>
                <w:sz w:val="21"/>
                <w:szCs w:val="21"/>
              </w:rPr>
            </w:pPr>
          </w:p>
        </w:tc>
        <w:tc>
          <w:tcPr>
            <w:tcW w:w="1586" w:type="dxa"/>
            <w:tcBorders>
              <w:top w:val="nil"/>
              <w:bottom w:val="nil"/>
            </w:tcBorders>
            <w:vAlign w:val="center"/>
          </w:tcPr>
          <w:p w14:paraId="4BB7A37D" w14:textId="77777777" w:rsidR="00B519AB" w:rsidRPr="00674FCF" w:rsidRDefault="00B519AB" w:rsidP="00787128">
            <w:pPr>
              <w:tabs>
                <w:tab w:val="left" w:pos="2184"/>
              </w:tabs>
              <w:spacing w:after="0"/>
              <w:jc w:val="center"/>
              <w:rPr>
                <w:rFonts w:ascii="Cambria" w:hAnsi="Cambria" w:cs="Times New Roman"/>
                <w:sz w:val="21"/>
                <w:szCs w:val="21"/>
              </w:rPr>
            </w:pPr>
          </w:p>
        </w:tc>
        <w:tc>
          <w:tcPr>
            <w:tcW w:w="1586" w:type="dxa"/>
            <w:tcBorders>
              <w:top w:val="nil"/>
              <w:bottom w:val="nil"/>
            </w:tcBorders>
            <w:vAlign w:val="center"/>
          </w:tcPr>
          <w:p w14:paraId="5F07D756" w14:textId="77777777" w:rsidR="00B519AB" w:rsidRPr="00674FCF" w:rsidRDefault="00B519AB" w:rsidP="00787128">
            <w:pPr>
              <w:tabs>
                <w:tab w:val="left" w:pos="2184"/>
              </w:tabs>
              <w:spacing w:after="0"/>
              <w:jc w:val="center"/>
              <w:rPr>
                <w:rFonts w:ascii="Cambria" w:hAnsi="Cambria" w:cs="Times New Roman"/>
                <w:sz w:val="21"/>
                <w:szCs w:val="21"/>
              </w:rPr>
            </w:pPr>
            <w:r w:rsidRPr="00674FCF">
              <w:rPr>
                <w:rFonts w:ascii="Cambria" w:hAnsi="Cambria" w:cs="Times New Roman"/>
                <w:sz w:val="21"/>
                <w:szCs w:val="21"/>
              </w:rPr>
              <w:t>0,531</w:t>
            </w:r>
          </w:p>
        </w:tc>
      </w:tr>
      <w:tr w:rsidR="00B519AB" w:rsidRPr="00674FCF" w14:paraId="52ABA747" w14:textId="77777777" w:rsidTr="00040297">
        <w:trPr>
          <w:jc w:val="center"/>
        </w:trPr>
        <w:tc>
          <w:tcPr>
            <w:tcW w:w="2303" w:type="dxa"/>
            <w:tcBorders>
              <w:top w:val="nil"/>
            </w:tcBorders>
            <w:vAlign w:val="center"/>
          </w:tcPr>
          <w:p w14:paraId="193462F2" w14:textId="77777777" w:rsidR="00B519AB" w:rsidRPr="00674FCF" w:rsidRDefault="00B519AB" w:rsidP="00787128">
            <w:pPr>
              <w:tabs>
                <w:tab w:val="left" w:pos="2184"/>
              </w:tabs>
              <w:spacing w:after="0"/>
              <w:jc w:val="center"/>
              <w:rPr>
                <w:rFonts w:ascii="Cambria" w:hAnsi="Cambria" w:cs="Times New Roman"/>
                <w:sz w:val="21"/>
                <w:szCs w:val="21"/>
              </w:rPr>
            </w:pPr>
            <w:r w:rsidRPr="00674FCF">
              <w:rPr>
                <w:rFonts w:ascii="Cambria" w:hAnsi="Cambria" w:cs="Times New Roman"/>
                <w:sz w:val="21"/>
                <w:szCs w:val="21"/>
              </w:rPr>
              <w:t>Keputusan Pembelian</w:t>
            </w:r>
          </w:p>
        </w:tc>
        <w:tc>
          <w:tcPr>
            <w:tcW w:w="1585" w:type="dxa"/>
            <w:tcBorders>
              <w:top w:val="nil"/>
            </w:tcBorders>
            <w:vAlign w:val="center"/>
          </w:tcPr>
          <w:p w14:paraId="09C496DD" w14:textId="77777777" w:rsidR="00B519AB" w:rsidRPr="00674FCF" w:rsidRDefault="00B519AB" w:rsidP="00787128">
            <w:pPr>
              <w:tabs>
                <w:tab w:val="left" w:pos="2184"/>
              </w:tabs>
              <w:spacing w:after="0"/>
              <w:jc w:val="center"/>
              <w:rPr>
                <w:rFonts w:ascii="Cambria" w:hAnsi="Cambria" w:cs="Times New Roman"/>
                <w:sz w:val="21"/>
                <w:szCs w:val="21"/>
              </w:rPr>
            </w:pPr>
          </w:p>
        </w:tc>
        <w:tc>
          <w:tcPr>
            <w:tcW w:w="1585" w:type="dxa"/>
            <w:tcBorders>
              <w:top w:val="nil"/>
            </w:tcBorders>
            <w:vAlign w:val="center"/>
          </w:tcPr>
          <w:p w14:paraId="55DC518F" w14:textId="77777777" w:rsidR="00B519AB" w:rsidRPr="00674FCF" w:rsidRDefault="00B519AB" w:rsidP="00787128">
            <w:pPr>
              <w:tabs>
                <w:tab w:val="left" w:pos="2184"/>
              </w:tabs>
              <w:spacing w:after="0"/>
              <w:jc w:val="center"/>
              <w:rPr>
                <w:rFonts w:ascii="Cambria" w:hAnsi="Cambria" w:cs="Times New Roman"/>
                <w:sz w:val="21"/>
                <w:szCs w:val="21"/>
              </w:rPr>
            </w:pPr>
          </w:p>
        </w:tc>
        <w:tc>
          <w:tcPr>
            <w:tcW w:w="1586" w:type="dxa"/>
            <w:tcBorders>
              <w:top w:val="nil"/>
            </w:tcBorders>
            <w:vAlign w:val="center"/>
          </w:tcPr>
          <w:p w14:paraId="0031BA69" w14:textId="77777777" w:rsidR="00B519AB" w:rsidRPr="00674FCF" w:rsidRDefault="00B519AB" w:rsidP="00787128">
            <w:pPr>
              <w:tabs>
                <w:tab w:val="left" w:pos="2184"/>
              </w:tabs>
              <w:spacing w:after="0"/>
              <w:jc w:val="center"/>
              <w:rPr>
                <w:rFonts w:ascii="Cambria" w:hAnsi="Cambria" w:cs="Times New Roman"/>
                <w:sz w:val="21"/>
                <w:szCs w:val="21"/>
              </w:rPr>
            </w:pPr>
          </w:p>
        </w:tc>
        <w:tc>
          <w:tcPr>
            <w:tcW w:w="1586" w:type="dxa"/>
            <w:tcBorders>
              <w:top w:val="nil"/>
            </w:tcBorders>
            <w:vAlign w:val="center"/>
          </w:tcPr>
          <w:p w14:paraId="0EC9115C" w14:textId="77777777" w:rsidR="00B519AB" w:rsidRPr="00674FCF" w:rsidRDefault="00B519AB" w:rsidP="00787128">
            <w:pPr>
              <w:tabs>
                <w:tab w:val="left" w:pos="2184"/>
              </w:tabs>
              <w:spacing w:after="0"/>
              <w:jc w:val="center"/>
              <w:rPr>
                <w:rFonts w:ascii="Cambria" w:hAnsi="Cambria" w:cs="Times New Roman"/>
                <w:sz w:val="21"/>
                <w:szCs w:val="21"/>
              </w:rPr>
            </w:pPr>
          </w:p>
        </w:tc>
      </w:tr>
    </w:tbl>
    <w:p w14:paraId="29FBC00C" w14:textId="77777777" w:rsidR="005C0AC7" w:rsidRDefault="005C0AC7" w:rsidP="00674FCF">
      <w:pPr>
        <w:tabs>
          <w:tab w:val="left" w:pos="2184"/>
        </w:tabs>
        <w:spacing w:line="240" w:lineRule="auto"/>
        <w:jc w:val="both"/>
        <w:rPr>
          <w:rFonts w:ascii="Times New Roman" w:hAnsi="Times New Roman" w:cs="Times New Roman"/>
          <w:sz w:val="20"/>
          <w:szCs w:val="20"/>
        </w:rPr>
      </w:pPr>
    </w:p>
    <w:p w14:paraId="00E09738" w14:textId="2A235EE2" w:rsidR="00674FCF" w:rsidRPr="005C0AC7" w:rsidRDefault="005C0AC7" w:rsidP="00674FCF">
      <w:pPr>
        <w:tabs>
          <w:tab w:val="left" w:pos="2184"/>
        </w:tabs>
        <w:spacing w:line="240" w:lineRule="auto"/>
        <w:jc w:val="both"/>
        <w:rPr>
          <w:rFonts w:ascii="Cambria" w:hAnsi="Cambria" w:cs="Times New Roman"/>
        </w:rPr>
      </w:pPr>
      <w:r w:rsidRPr="005C0AC7">
        <w:rPr>
          <w:rFonts w:ascii="Cambria" w:hAnsi="Cambria" w:cs="Times New Roman"/>
        </w:rPr>
        <w:t xml:space="preserve">Berdasarkan tabel diats, maka dapat dijelaskan </w:t>
      </w:r>
    </w:p>
    <w:p w14:paraId="06A4CE80" w14:textId="77777777" w:rsidR="00B519AB" w:rsidRPr="00787128" w:rsidRDefault="00B519AB" w:rsidP="005E3F17">
      <w:pPr>
        <w:pStyle w:val="ListParagraph"/>
        <w:numPr>
          <w:ilvl w:val="0"/>
          <w:numId w:val="24"/>
        </w:numPr>
        <w:tabs>
          <w:tab w:val="left" w:pos="2184"/>
        </w:tabs>
        <w:spacing w:after="0" w:line="240" w:lineRule="auto"/>
        <w:ind w:left="284" w:hanging="284"/>
        <w:contextualSpacing/>
        <w:jc w:val="both"/>
        <w:rPr>
          <w:rFonts w:ascii="Cambria" w:hAnsi="Cambria"/>
          <w:sz w:val="21"/>
          <w:szCs w:val="21"/>
        </w:rPr>
      </w:pPr>
      <w:r w:rsidRPr="00787128">
        <w:rPr>
          <w:rFonts w:ascii="Cambria" w:hAnsi="Cambria"/>
          <w:sz w:val="21"/>
          <w:szCs w:val="21"/>
        </w:rPr>
        <w:t xml:space="preserve">Citra Merek menunjukan arah hubungan yang positif terhadap Kepercayaan Merek karena memiliki nilai </w:t>
      </w:r>
      <w:r w:rsidRPr="00787128">
        <w:rPr>
          <w:rFonts w:ascii="Cambria" w:hAnsi="Cambria"/>
          <w:i/>
          <w:iCs/>
          <w:sz w:val="21"/>
          <w:szCs w:val="21"/>
        </w:rPr>
        <w:t>path</w:t>
      </w:r>
      <w:r w:rsidRPr="00787128">
        <w:rPr>
          <w:rFonts w:ascii="Cambria" w:hAnsi="Cambria"/>
          <w:sz w:val="21"/>
          <w:szCs w:val="21"/>
        </w:rPr>
        <w:t xml:space="preserve"> </w:t>
      </w:r>
      <w:r w:rsidRPr="00787128">
        <w:rPr>
          <w:rFonts w:ascii="Cambria" w:hAnsi="Cambria"/>
          <w:i/>
          <w:iCs/>
          <w:sz w:val="21"/>
          <w:szCs w:val="21"/>
        </w:rPr>
        <w:t xml:space="preserve">coeffisients </w:t>
      </w:r>
      <w:r w:rsidRPr="00787128">
        <w:rPr>
          <w:rFonts w:ascii="Cambria" w:hAnsi="Cambria"/>
          <w:sz w:val="21"/>
          <w:szCs w:val="21"/>
        </w:rPr>
        <w:t>sebesar 0,349</w:t>
      </w:r>
    </w:p>
    <w:p w14:paraId="7B92C8E8" w14:textId="77777777" w:rsidR="00B519AB" w:rsidRPr="00787128" w:rsidRDefault="00B519AB" w:rsidP="005E3F17">
      <w:pPr>
        <w:pStyle w:val="ListParagraph"/>
        <w:numPr>
          <w:ilvl w:val="0"/>
          <w:numId w:val="24"/>
        </w:numPr>
        <w:tabs>
          <w:tab w:val="left" w:pos="2184"/>
        </w:tabs>
        <w:spacing w:after="0" w:line="240" w:lineRule="auto"/>
        <w:ind w:left="284" w:hanging="284"/>
        <w:contextualSpacing/>
        <w:jc w:val="both"/>
        <w:rPr>
          <w:rFonts w:ascii="Cambria" w:hAnsi="Cambria"/>
          <w:sz w:val="21"/>
          <w:szCs w:val="21"/>
        </w:rPr>
      </w:pPr>
      <w:r w:rsidRPr="00787128">
        <w:rPr>
          <w:rFonts w:ascii="Cambria" w:hAnsi="Cambria"/>
          <w:i/>
          <w:iCs/>
          <w:sz w:val="21"/>
          <w:szCs w:val="21"/>
        </w:rPr>
        <w:t>Electronic Word Of Mouth</w:t>
      </w:r>
      <w:r w:rsidRPr="00787128">
        <w:rPr>
          <w:rFonts w:ascii="Cambria" w:hAnsi="Cambria"/>
          <w:sz w:val="21"/>
          <w:szCs w:val="21"/>
        </w:rPr>
        <w:t xml:space="preserve"> menunjukan arah hubungan yang positif terhadap Kepercayaan Merek karena memiliki nilai </w:t>
      </w:r>
      <w:r w:rsidRPr="00787128">
        <w:rPr>
          <w:rFonts w:ascii="Cambria" w:hAnsi="Cambria"/>
          <w:i/>
          <w:iCs/>
          <w:sz w:val="21"/>
          <w:szCs w:val="21"/>
        </w:rPr>
        <w:t>path</w:t>
      </w:r>
      <w:r w:rsidRPr="00787128">
        <w:rPr>
          <w:rFonts w:ascii="Cambria" w:hAnsi="Cambria"/>
          <w:sz w:val="21"/>
          <w:szCs w:val="21"/>
        </w:rPr>
        <w:t xml:space="preserve"> </w:t>
      </w:r>
      <w:r w:rsidRPr="00787128">
        <w:rPr>
          <w:rFonts w:ascii="Cambria" w:hAnsi="Cambria"/>
          <w:i/>
          <w:iCs/>
          <w:sz w:val="21"/>
          <w:szCs w:val="21"/>
        </w:rPr>
        <w:t xml:space="preserve">coeffisients </w:t>
      </w:r>
      <w:r w:rsidRPr="00787128">
        <w:rPr>
          <w:rFonts w:ascii="Cambria" w:hAnsi="Cambria"/>
          <w:sz w:val="21"/>
          <w:szCs w:val="21"/>
        </w:rPr>
        <w:t>sebesar 0,453</w:t>
      </w:r>
    </w:p>
    <w:p w14:paraId="49326644" w14:textId="72910572" w:rsidR="00B519AB" w:rsidRPr="00787128" w:rsidRDefault="00B519AB" w:rsidP="005E3F17">
      <w:pPr>
        <w:pStyle w:val="ListParagraph"/>
        <w:numPr>
          <w:ilvl w:val="0"/>
          <w:numId w:val="24"/>
        </w:numPr>
        <w:tabs>
          <w:tab w:val="left" w:pos="2184"/>
        </w:tabs>
        <w:spacing w:after="0" w:line="240" w:lineRule="auto"/>
        <w:ind w:left="284" w:hanging="284"/>
        <w:contextualSpacing/>
        <w:jc w:val="both"/>
        <w:rPr>
          <w:rFonts w:ascii="Cambria" w:hAnsi="Cambria"/>
          <w:sz w:val="21"/>
          <w:szCs w:val="21"/>
        </w:rPr>
      </w:pPr>
      <w:r w:rsidRPr="00787128">
        <w:rPr>
          <w:rFonts w:ascii="Cambria" w:hAnsi="Cambria"/>
          <w:sz w:val="21"/>
          <w:szCs w:val="21"/>
        </w:rPr>
        <w:t xml:space="preserve">Kepercayaan Merek menunjukan arah hubungan yang positif terhadap Keputusan Pembelian karena memiliki nilai </w:t>
      </w:r>
      <w:r w:rsidRPr="00787128">
        <w:rPr>
          <w:rFonts w:ascii="Cambria" w:hAnsi="Cambria"/>
          <w:i/>
          <w:iCs/>
          <w:sz w:val="21"/>
          <w:szCs w:val="21"/>
        </w:rPr>
        <w:t>path</w:t>
      </w:r>
      <w:r w:rsidRPr="00787128">
        <w:rPr>
          <w:rFonts w:ascii="Cambria" w:hAnsi="Cambria"/>
          <w:sz w:val="21"/>
          <w:szCs w:val="21"/>
        </w:rPr>
        <w:t xml:space="preserve"> </w:t>
      </w:r>
      <w:r w:rsidRPr="00787128">
        <w:rPr>
          <w:rFonts w:ascii="Cambria" w:hAnsi="Cambria"/>
          <w:i/>
          <w:iCs/>
          <w:sz w:val="21"/>
          <w:szCs w:val="21"/>
        </w:rPr>
        <w:t xml:space="preserve">coeffisients </w:t>
      </w:r>
      <w:r w:rsidRPr="00787128">
        <w:rPr>
          <w:rFonts w:ascii="Cambria" w:hAnsi="Cambria"/>
          <w:sz w:val="21"/>
          <w:szCs w:val="21"/>
        </w:rPr>
        <w:t>sebesar 0,531</w:t>
      </w:r>
    </w:p>
    <w:p w14:paraId="2D8A0D74" w14:textId="5ECABF0F" w:rsidR="00B519AB" w:rsidRDefault="00B519AB" w:rsidP="00B519AB">
      <w:pPr>
        <w:tabs>
          <w:tab w:val="left" w:pos="2184"/>
        </w:tabs>
        <w:spacing w:line="360" w:lineRule="auto"/>
        <w:rPr>
          <w:rFonts w:ascii="Cambria" w:hAnsi="Cambria" w:cs="Times New Roman"/>
          <w:b/>
          <w:bCs/>
          <w:sz w:val="21"/>
          <w:szCs w:val="21"/>
        </w:rPr>
      </w:pPr>
      <w:bookmarkStart w:id="11" w:name="_Hlk95768605"/>
      <w:r w:rsidRPr="00674FCF">
        <w:rPr>
          <w:rFonts w:ascii="Cambria" w:hAnsi="Cambria" w:cs="Times New Roman"/>
          <w:b/>
          <w:bCs/>
          <w:sz w:val="21"/>
          <w:szCs w:val="21"/>
        </w:rPr>
        <w:lastRenderedPageBreak/>
        <w:t>Uji Hipotesis (</w:t>
      </w:r>
      <w:r w:rsidRPr="00674FCF">
        <w:rPr>
          <w:rFonts w:ascii="Cambria" w:hAnsi="Cambria" w:cs="Times New Roman"/>
          <w:b/>
          <w:bCs/>
          <w:i/>
          <w:iCs/>
          <w:sz w:val="21"/>
          <w:szCs w:val="21"/>
        </w:rPr>
        <w:t>Bootstraping</w:t>
      </w:r>
      <w:r w:rsidRPr="00674FCF">
        <w:rPr>
          <w:rFonts w:ascii="Cambria" w:hAnsi="Cambria" w:cs="Times New Roman"/>
          <w:b/>
          <w:bCs/>
          <w:sz w:val="21"/>
          <w:szCs w:val="21"/>
        </w:rPr>
        <w:t>)</w:t>
      </w:r>
      <w:bookmarkEnd w:id="11"/>
    </w:p>
    <w:p w14:paraId="28A043C4" w14:textId="69B68658" w:rsidR="005C0AC7" w:rsidRPr="00787128" w:rsidRDefault="005C0AC7" w:rsidP="005C0AC7">
      <w:pPr>
        <w:tabs>
          <w:tab w:val="left" w:pos="2160"/>
        </w:tabs>
        <w:spacing w:after="0" w:line="240" w:lineRule="auto"/>
        <w:ind w:firstLine="567"/>
        <w:jc w:val="both"/>
        <w:rPr>
          <w:rFonts w:ascii="Cambria" w:hAnsi="Cambria" w:cs="Times New Roman"/>
          <w:sz w:val="21"/>
          <w:szCs w:val="21"/>
        </w:rPr>
      </w:pPr>
      <w:r w:rsidRPr="00787128">
        <w:rPr>
          <w:rFonts w:ascii="Cambria" w:hAnsi="Cambria" w:cs="Times New Roman"/>
          <w:sz w:val="21"/>
          <w:szCs w:val="21"/>
        </w:rPr>
        <w:t>Pengujian hipotesis dikatakan Berpengaruh Signifikan ketika nilai T-statistik &gt; 1</w:t>
      </w:r>
      <w:proofErr w:type="gramStart"/>
      <w:r w:rsidRPr="00787128">
        <w:rPr>
          <w:rFonts w:ascii="Cambria" w:hAnsi="Cambria" w:cs="Times New Roman"/>
          <w:sz w:val="21"/>
          <w:szCs w:val="21"/>
        </w:rPr>
        <w:t>,96</w:t>
      </w:r>
      <w:proofErr w:type="gramEnd"/>
      <w:r w:rsidRPr="00787128">
        <w:rPr>
          <w:rFonts w:ascii="Cambria" w:hAnsi="Cambria" w:cs="Times New Roman"/>
          <w:sz w:val="21"/>
          <w:szCs w:val="21"/>
        </w:rPr>
        <w:t xml:space="preserve"> dan P-</w:t>
      </w:r>
      <w:r w:rsidRPr="00787128">
        <w:rPr>
          <w:rFonts w:ascii="Cambria" w:hAnsi="Cambria" w:cs="Times New Roman"/>
          <w:i/>
          <w:iCs/>
          <w:sz w:val="21"/>
          <w:szCs w:val="21"/>
        </w:rPr>
        <w:t>values</w:t>
      </w:r>
      <w:r w:rsidRPr="00787128">
        <w:rPr>
          <w:rFonts w:ascii="Cambria" w:hAnsi="Cambria" w:cs="Times New Roman"/>
          <w:sz w:val="21"/>
          <w:szCs w:val="21"/>
        </w:rPr>
        <w:t xml:space="preserve"> &lt; 0,05. Sedangkan dikatakan Tidak Berpengaruh Signifikan ketika nilai T-statistik &lt; 1</w:t>
      </w:r>
      <w:proofErr w:type="gramStart"/>
      <w:r w:rsidRPr="00787128">
        <w:rPr>
          <w:rFonts w:ascii="Cambria" w:hAnsi="Cambria" w:cs="Times New Roman"/>
          <w:sz w:val="21"/>
          <w:szCs w:val="21"/>
        </w:rPr>
        <w:t>,96</w:t>
      </w:r>
      <w:proofErr w:type="gramEnd"/>
      <w:r w:rsidRPr="00787128">
        <w:rPr>
          <w:rFonts w:ascii="Cambria" w:hAnsi="Cambria" w:cs="Times New Roman"/>
          <w:sz w:val="21"/>
          <w:szCs w:val="21"/>
        </w:rPr>
        <w:t xml:space="preserve"> dan P-</w:t>
      </w:r>
      <w:r w:rsidRPr="00787128">
        <w:rPr>
          <w:rFonts w:ascii="Cambria" w:hAnsi="Cambria" w:cs="Times New Roman"/>
          <w:i/>
          <w:iCs/>
          <w:sz w:val="21"/>
          <w:szCs w:val="21"/>
        </w:rPr>
        <w:t>values</w:t>
      </w:r>
      <w:r w:rsidRPr="00787128">
        <w:rPr>
          <w:rFonts w:ascii="Cambria" w:hAnsi="Cambria" w:cs="Times New Roman"/>
          <w:sz w:val="21"/>
          <w:szCs w:val="21"/>
        </w:rPr>
        <w:t xml:space="preserve"> &gt; 0,05.</w:t>
      </w:r>
      <w:r>
        <w:rPr>
          <w:rFonts w:ascii="Cambria" w:hAnsi="Cambria" w:cs="Times New Roman"/>
          <w:sz w:val="21"/>
          <w:szCs w:val="21"/>
        </w:rPr>
        <w:t xml:space="preserve"> Dapat dilihat dalam gambit dibawah </w:t>
      </w:r>
      <w:proofErr w:type="gramStart"/>
      <w:r>
        <w:rPr>
          <w:rFonts w:ascii="Cambria" w:hAnsi="Cambria" w:cs="Times New Roman"/>
          <w:sz w:val="21"/>
          <w:szCs w:val="21"/>
        </w:rPr>
        <w:t>ini :</w:t>
      </w:r>
      <w:proofErr w:type="gramEnd"/>
      <w:r>
        <w:rPr>
          <w:rFonts w:ascii="Cambria" w:hAnsi="Cambria" w:cs="Times New Roman"/>
          <w:sz w:val="21"/>
          <w:szCs w:val="21"/>
        </w:rPr>
        <w:t xml:space="preserve"> </w:t>
      </w:r>
    </w:p>
    <w:p w14:paraId="2F8F5442" w14:textId="77777777" w:rsidR="005C0AC7" w:rsidRDefault="005C0AC7" w:rsidP="00B519AB">
      <w:pPr>
        <w:tabs>
          <w:tab w:val="left" w:pos="2184"/>
        </w:tabs>
        <w:spacing w:line="360" w:lineRule="auto"/>
        <w:rPr>
          <w:rFonts w:ascii="Cambria" w:hAnsi="Cambria" w:cs="Times New Roman"/>
          <w:b/>
          <w:bCs/>
          <w:sz w:val="21"/>
          <w:szCs w:val="21"/>
        </w:rPr>
      </w:pPr>
    </w:p>
    <w:p w14:paraId="716038AF" w14:textId="23108009" w:rsidR="005C0AC7" w:rsidRDefault="005C0AC7" w:rsidP="00B519AB">
      <w:pPr>
        <w:tabs>
          <w:tab w:val="left" w:pos="2184"/>
        </w:tabs>
        <w:spacing w:line="360" w:lineRule="auto"/>
        <w:rPr>
          <w:rFonts w:ascii="Cambria" w:hAnsi="Cambria" w:cs="Times New Roman"/>
          <w:b/>
          <w:bCs/>
          <w:sz w:val="21"/>
          <w:szCs w:val="21"/>
        </w:rPr>
      </w:pPr>
      <w:r w:rsidRPr="00AB6C5E">
        <w:rPr>
          <w:rFonts w:ascii="Times New Roman" w:hAnsi="Times New Roman" w:cs="Times New Roman"/>
          <w:b/>
          <w:bCs/>
          <w:noProof/>
          <w:sz w:val="20"/>
          <w:szCs w:val="20"/>
        </w:rPr>
        <w:drawing>
          <wp:anchor distT="0" distB="0" distL="114300" distR="114300" simplePos="0" relativeHeight="251658752" behindDoc="0" locked="0" layoutInCell="1" allowOverlap="1" wp14:anchorId="07408D5E" wp14:editId="183CB690">
            <wp:simplePos x="0" y="0"/>
            <wp:positionH relativeFrom="column">
              <wp:posOffset>321945</wp:posOffset>
            </wp:positionH>
            <wp:positionV relativeFrom="paragraph">
              <wp:posOffset>7620</wp:posOffset>
            </wp:positionV>
            <wp:extent cx="5039995" cy="2567305"/>
            <wp:effectExtent l="0" t="0" r="8255"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5039995" cy="2567305"/>
                    </a:xfrm>
                    <a:prstGeom prst="rect">
                      <a:avLst/>
                    </a:prstGeom>
                  </pic:spPr>
                </pic:pic>
              </a:graphicData>
            </a:graphic>
            <wp14:sizeRelH relativeFrom="page">
              <wp14:pctWidth>0</wp14:pctWidth>
            </wp14:sizeRelH>
            <wp14:sizeRelV relativeFrom="page">
              <wp14:pctHeight>0</wp14:pctHeight>
            </wp14:sizeRelV>
          </wp:anchor>
        </w:drawing>
      </w:r>
    </w:p>
    <w:p w14:paraId="59ECC557" w14:textId="77777777" w:rsidR="005C0AC7" w:rsidRDefault="005C0AC7" w:rsidP="00B519AB">
      <w:pPr>
        <w:tabs>
          <w:tab w:val="left" w:pos="2184"/>
        </w:tabs>
        <w:spacing w:line="360" w:lineRule="auto"/>
        <w:rPr>
          <w:rFonts w:ascii="Cambria" w:hAnsi="Cambria" w:cs="Times New Roman"/>
          <w:b/>
          <w:bCs/>
          <w:sz w:val="21"/>
          <w:szCs w:val="21"/>
        </w:rPr>
      </w:pPr>
    </w:p>
    <w:p w14:paraId="71EC47E9" w14:textId="77777777" w:rsidR="005C0AC7" w:rsidRDefault="005C0AC7" w:rsidP="00B519AB">
      <w:pPr>
        <w:tabs>
          <w:tab w:val="left" w:pos="2184"/>
        </w:tabs>
        <w:spacing w:line="360" w:lineRule="auto"/>
        <w:rPr>
          <w:rFonts w:ascii="Cambria" w:hAnsi="Cambria" w:cs="Times New Roman"/>
          <w:b/>
          <w:bCs/>
          <w:sz w:val="21"/>
          <w:szCs w:val="21"/>
        </w:rPr>
      </w:pPr>
    </w:p>
    <w:p w14:paraId="108FA2AB" w14:textId="77777777" w:rsidR="005C0AC7" w:rsidRPr="00674FCF" w:rsidRDefault="005C0AC7" w:rsidP="00B519AB">
      <w:pPr>
        <w:tabs>
          <w:tab w:val="left" w:pos="2184"/>
        </w:tabs>
        <w:spacing w:line="360" w:lineRule="auto"/>
        <w:rPr>
          <w:rFonts w:ascii="Cambria" w:hAnsi="Cambria" w:cs="Times New Roman"/>
          <w:b/>
          <w:bCs/>
          <w:sz w:val="21"/>
          <w:szCs w:val="21"/>
        </w:rPr>
      </w:pPr>
    </w:p>
    <w:p w14:paraId="45B9CCE2" w14:textId="77777777" w:rsidR="00674FCF" w:rsidRDefault="00674FCF" w:rsidP="00B519AB">
      <w:pPr>
        <w:tabs>
          <w:tab w:val="left" w:pos="2184"/>
        </w:tabs>
        <w:spacing w:line="360" w:lineRule="auto"/>
        <w:jc w:val="center"/>
        <w:rPr>
          <w:rFonts w:ascii="Cambria" w:hAnsi="Cambria" w:cs="Times New Roman"/>
          <w:b/>
          <w:bCs/>
          <w:sz w:val="21"/>
          <w:szCs w:val="21"/>
        </w:rPr>
      </w:pPr>
      <w:bookmarkStart w:id="12" w:name="_Hlk95771201"/>
    </w:p>
    <w:p w14:paraId="03F5DE96" w14:textId="77777777" w:rsidR="00674FCF" w:rsidRDefault="00674FCF" w:rsidP="00B519AB">
      <w:pPr>
        <w:tabs>
          <w:tab w:val="left" w:pos="2184"/>
        </w:tabs>
        <w:spacing w:line="360" w:lineRule="auto"/>
        <w:jc w:val="center"/>
        <w:rPr>
          <w:rFonts w:ascii="Cambria" w:hAnsi="Cambria" w:cs="Times New Roman"/>
          <w:b/>
          <w:bCs/>
          <w:sz w:val="21"/>
          <w:szCs w:val="21"/>
        </w:rPr>
      </w:pPr>
    </w:p>
    <w:p w14:paraId="27283149" w14:textId="77777777" w:rsidR="00674FCF" w:rsidRDefault="00674FCF" w:rsidP="005C0AC7">
      <w:pPr>
        <w:tabs>
          <w:tab w:val="left" w:pos="2184"/>
        </w:tabs>
        <w:spacing w:line="360" w:lineRule="auto"/>
        <w:rPr>
          <w:rFonts w:ascii="Cambria" w:hAnsi="Cambria" w:cs="Times New Roman"/>
          <w:b/>
          <w:bCs/>
          <w:sz w:val="21"/>
          <w:szCs w:val="21"/>
        </w:rPr>
      </w:pPr>
    </w:p>
    <w:p w14:paraId="1A4CD9E7" w14:textId="77777777" w:rsidR="005C0AC7" w:rsidRDefault="005C0AC7" w:rsidP="005C0AC7">
      <w:pPr>
        <w:tabs>
          <w:tab w:val="left" w:pos="2184"/>
        </w:tabs>
        <w:spacing w:line="360" w:lineRule="auto"/>
        <w:rPr>
          <w:rFonts w:ascii="Cambria" w:hAnsi="Cambria" w:cs="Times New Roman"/>
          <w:b/>
          <w:bCs/>
          <w:sz w:val="21"/>
          <w:szCs w:val="21"/>
        </w:rPr>
      </w:pPr>
    </w:p>
    <w:p w14:paraId="3E00FC08" w14:textId="6C34657C" w:rsidR="00040297" w:rsidRPr="005C0AC7" w:rsidRDefault="00674FCF" w:rsidP="005C0AC7">
      <w:pPr>
        <w:tabs>
          <w:tab w:val="left" w:pos="2184"/>
        </w:tabs>
        <w:spacing w:line="360" w:lineRule="auto"/>
        <w:jc w:val="center"/>
        <w:rPr>
          <w:rFonts w:ascii="Cambria" w:hAnsi="Cambria" w:cs="Times New Roman"/>
          <w:b/>
          <w:bCs/>
          <w:i/>
          <w:iCs/>
          <w:sz w:val="21"/>
          <w:szCs w:val="21"/>
        </w:rPr>
      </w:pPr>
      <w:proofErr w:type="gramStart"/>
      <w:r>
        <w:rPr>
          <w:rFonts w:ascii="Cambria" w:hAnsi="Cambria" w:cs="Times New Roman"/>
          <w:b/>
          <w:bCs/>
          <w:sz w:val="21"/>
          <w:szCs w:val="21"/>
        </w:rPr>
        <w:t xml:space="preserve">Gambar </w:t>
      </w:r>
      <w:r w:rsidRPr="00674FCF">
        <w:rPr>
          <w:rFonts w:ascii="Cambria" w:hAnsi="Cambria" w:cs="Times New Roman"/>
          <w:b/>
          <w:bCs/>
          <w:sz w:val="21"/>
          <w:szCs w:val="21"/>
        </w:rPr>
        <w:t>3.</w:t>
      </w:r>
      <w:proofErr w:type="gramEnd"/>
      <w:r w:rsidRPr="00674FCF">
        <w:rPr>
          <w:rFonts w:ascii="Cambria" w:hAnsi="Cambria" w:cs="Times New Roman"/>
          <w:b/>
          <w:bCs/>
          <w:sz w:val="21"/>
          <w:szCs w:val="21"/>
        </w:rPr>
        <w:t xml:space="preserve"> </w:t>
      </w:r>
      <w:r w:rsidR="00B519AB" w:rsidRPr="00674FCF">
        <w:rPr>
          <w:rFonts w:ascii="Cambria" w:hAnsi="Cambria" w:cs="Times New Roman"/>
          <w:b/>
          <w:bCs/>
          <w:sz w:val="21"/>
          <w:szCs w:val="21"/>
        </w:rPr>
        <w:t xml:space="preserve">Hasil Estimasi Perhitungan </w:t>
      </w:r>
      <w:r w:rsidR="00B519AB" w:rsidRPr="00674FCF">
        <w:rPr>
          <w:rFonts w:ascii="Cambria" w:hAnsi="Cambria" w:cs="Times New Roman"/>
          <w:b/>
          <w:bCs/>
          <w:i/>
          <w:iCs/>
          <w:sz w:val="21"/>
          <w:szCs w:val="21"/>
        </w:rPr>
        <w:t>Bootstraping</w:t>
      </w:r>
      <w:bookmarkEnd w:id="12"/>
    </w:p>
    <w:p w14:paraId="67D5C291" w14:textId="46D18976" w:rsidR="00B519AB" w:rsidRPr="00040297" w:rsidRDefault="00040297" w:rsidP="00040297">
      <w:pPr>
        <w:tabs>
          <w:tab w:val="left" w:pos="2184"/>
        </w:tabs>
        <w:spacing w:after="0" w:line="360" w:lineRule="auto"/>
        <w:jc w:val="center"/>
        <w:rPr>
          <w:rFonts w:ascii="Cambria" w:hAnsi="Cambria" w:cs="Times New Roman"/>
          <w:b/>
          <w:bCs/>
          <w:sz w:val="21"/>
          <w:szCs w:val="21"/>
        </w:rPr>
      </w:pPr>
      <w:proofErr w:type="gramStart"/>
      <w:r w:rsidRPr="00040297">
        <w:rPr>
          <w:rFonts w:ascii="Cambria" w:hAnsi="Cambria" w:cs="Times New Roman"/>
          <w:b/>
          <w:sz w:val="21"/>
          <w:szCs w:val="21"/>
        </w:rPr>
        <w:t>Tabel 5.</w:t>
      </w:r>
      <w:proofErr w:type="gramEnd"/>
      <w:r w:rsidRPr="00040297">
        <w:rPr>
          <w:rFonts w:ascii="Cambria" w:hAnsi="Cambria" w:cs="Times New Roman"/>
          <w:b/>
          <w:sz w:val="21"/>
          <w:szCs w:val="21"/>
        </w:rPr>
        <w:t xml:space="preserve"> </w:t>
      </w:r>
      <w:r w:rsidR="00B519AB" w:rsidRPr="00040297">
        <w:rPr>
          <w:rFonts w:ascii="Cambria" w:hAnsi="Cambria" w:cs="Times New Roman"/>
          <w:b/>
          <w:bCs/>
          <w:sz w:val="21"/>
          <w:szCs w:val="21"/>
        </w:rPr>
        <w:t>Uji Hipotesis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4819"/>
        <w:gridCol w:w="2409"/>
        <w:gridCol w:w="1274"/>
      </w:tblGrid>
      <w:tr w:rsidR="00B519AB" w:rsidRPr="00787128" w14:paraId="6183F1F7" w14:textId="77777777" w:rsidTr="00040297">
        <w:trPr>
          <w:jc w:val="center"/>
        </w:trPr>
        <w:tc>
          <w:tcPr>
            <w:tcW w:w="4819" w:type="dxa"/>
            <w:tcBorders>
              <w:bottom w:val="single" w:sz="4" w:space="0" w:color="auto"/>
            </w:tcBorders>
            <w:vAlign w:val="center"/>
          </w:tcPr>
          <w:p w14:paraId="0E96139D" w14:textId="77777777" w:rsidR="00B519AB" w:rsidRPr="00787128" w:rsidRDefault="00B519AB" w:rsidP="00040297">
            <w:pPr>
              <w:tabs>
                <w:tab w:val="left" w:pos="2184"/>
              </w:tabs>
              <w:spacing w:after="0" w:line="240" w:lineRule="auto"/>
              <w:jc w:val="center"/>
              <w:rPr>
                <w:rFonts w:ascii="Cambria" w:hAnsi="Cambria" w:cs="Times New Roman"/>
                <w:sz w:val="21"/>
                <w:szCs w:val="21"/>
              </w:rPr>
            </w:pPr>
          </w:p>
        </w:tc>
        <w:tc>
          <w:tcPr>
            <w:tcW w:w="2409" w:type="dxa"/>
            <w:tcBorders>
              <w:bottom w:val="single" w:sz="4" w:space="0" w:color="auto"/>
            </w:tcBorders>
            <w:vAlign w:val="center"/>
          </w:tcPr>
          <w:p w14:paraId="2E7B26D5" w14:textId="77777777" w:rsidR="00B519AB" w:rsidRPr="00787128" w:rsidRDefault="00B519AB" w:rsidP="00040297">
            <w:pPr>
              <w:tabs>
                <w:tab w:val="left" w:pos="2184"/>
              </w:tabs>
              <w:spacing w:after="0" w:line="240" w:lineRule="auto"/>
              <w:jc w:val="center"/>
              <w:rPr>
                <w:rFonts w:ascii="Cambria" w:hAnsi="Cambria" w:cs="Times New Roman"/>
                <w:sz w:val="21"/>
                <w:szCs w:val="21"/>
              </w:rPr>
            </w:pPr>
            <w:r w:rsidRPr="00787128">
              <w:rPr>
                <w:rFonts w:ascii="Cambria" w:hAnsi="Cambria" w:cs="Times New Roman"/>
                <w:sz w:val="21"/>
                <w:szCs w:val="21"/>
              </w:rPr>
              <w:t>T Statistics (|O/STDEV|)</w:t>
            </w:r>
          </w:p>
        </w:tc>
        <w:tc>
          <w:tcPr>
            <w:tcW w:w="1274" w:type="dxa"/>
            <w:tcBorders>
              <w:bottom w:val="single" w:sz="4" w:space="0" w:color="auto"/>
            </w:tcBorders>
            <w:vAlign w:val="center"/>
          </w:tcPr>
          <w:p w14:paraId="458D8714" w14:textId="77777777" w:rsidR="00B519AB" w:rsidRPr="00787128" w:rsidRDefault="00B519AB" w:rsidP="00040297">
            <w:pPr>
              <w:tabs>
                <w:tab w:val="left" w:pos="2184"/>
              </w:tabs>
              <w:spacing w:after="0" w:line="240" w:lineRule="auto"/>
              <w:jc w:val="center"/>
              <w:rPr>
                <w:rFonts w:ascii="Cambria" w:hAnsi="Cambria" w:cs="Times New Roman"/>
                <w:sz w:val="21"/>
                <w:szCs w:val="21"/>
              </w:rPr>
            </w:pPr>
            <w:r w:rsidRPr="00787128">
              <w:rPr>
                <w:rFonts w:ascii="Cambria" w:hAnsi="Cambria" w:cs="Times New Roman"/>
                <w:sz w:val="21"/>
                <w:szCs w:val="21"/>
              </w:rPr>
              <w:t xml:space="preserve">P </w:t>
            </w:r>
            <w:r w:rsidRPr="00787128">
              <w:rPr>
                <w:rFonts w:ascii="Cambria" w:hAnsi="Cambria" w:cs="Times New Roman"/>
                <w:i/>
                <w:iCs/>
                <w:sz w:val="21"/>
                <w:szCs w:val="21"/>
              </w:rPr>
              <w:t>Values</w:t>
            </w:r>
          </w:p>
        </w:tc>
      </w:tr>
      <w:tr w:rsidR="00B519AB" w:rsidRPr="00787128" w14:paraId="30E40902" w14:textId="77777777" w:rsidTr="00040297">
        <w:trPr>
          <w:trHeight w:val="60"/>
          <w:jc w:val="center"/>
        </w:trPr>
        <w:tc>
          <w:tcPr>
            <w:tcW w:w="4819" w:type="dxa"/>
            <w:tcBorders>
              <w:bottom w:val="nil"/>
            </w:tcBorders>
            <w:vAlign w:val="center"/>
          </w:tcPr>
          <w:p w14:paraId="1DE6798F" w14:textId="77777777" w:rsidR="00B519AB" w:rsidRPr="00787128" w:rsidRDefault="00B519AB" w:rsidP="00040297">
            <w:pPr>
              <w:tabs>
                <w:tab w:val="left" w:pos="2184"/>
              </w:tabs>
              <w:spacing w:after="0" w:line="240" w:lineRule="auto"/>
              <w:jc w:val="center"/>
              <w:rPr>
                <w:rFonts w:ascii="Cambria" w:hAnsi="Cambria" w:cs="Times New Roman"/>
                <w:sz w:val="21"/>
                <w:szCs w:val="21"/>
              </w:rPr>
            </w:pPr>
            <w:r w:rsidRPr="00787128">
              <w:rPr>
                <w:rFonts w:ascii="Cambria" w:hAnsi="Cambria" w:cs="Times New Roman"/>
                <w:sz w:val="21"/>
                <w:szCs w:val="21"/>
              </w:rPr>
              <w:t xml:space="preserve">Citra Merek </w:t>
            </w:r>
            <w:r w:rsidRPr="00787128">
              <w:rPr>
                <w:rFonts w:ascii="Cambria" w:hAnsi="Cambria" w:cs="Times New Roman"/>
                <w:color w:val="171717" w:themeColor="background2" w:themeShade="1A"/>
                <w:sz w:val="21"/>
                <w:szCs w:val="21"/>
              </w:rPr>
              <w:t>→ Kepercayaan Merek</w:t>
            </w:r>
          </w:p>
        </w:tc>
        <w:tc>
          <w:tcPr>
            <w:tcW w:w="2409" w:type="dxa"/>
            <w:tcBorders>
              <w:bottom w:val="nil"/>
            </w:tcBorders>
            <w:vAlign w:val="center"/>
          </w:tcPr>
          <w:p w14:paraId="2DD21AD9" w14:textId="77777777" w:rsidR="00B519AB" w:rsidRPr="00787128" w:rsidRDefault="00B519AB" w:rsidP="00040297">
            <w:pPr>
              <w:tabs>
                <w:tab w:val="left" w:pos="2184"/>
              </w:tabs>
              <w:spacing w:after="0" w:line="240" w:lineRule="auto"/>
              <w:jc w:val="center"/>
              <w:rPr>
                <w:rFonts w:ascii="Cambria" w:hAnsi="Cambria" w:cs="Times New Roman"/>
                <w:sz w:val="21"/>
                <w:szCs w:val="21"/>
              </w:rPr>
            </w:pPr>
            <w:r w:rsidRPr="00787128">
              <w:rPr>
                <w:rFonts w:ascii="Cambria" w:hAnsi="Cambria" w:cs="Times New Roman"/>
                <w:sz w:val="21"/>
                <w:szCs w:val="21"/>
              </w:rPr>
              <w:t>3,444</w:t>
            </w:r>
          </w:p>
        </w:tc>
        <w:tc>
          <w:tcPr>
            <w:tcW w:w="1274" w:type="dxa"/>
            <w:tcBorders>
              <w:bottom w:val="nil"/>
            </w:tcBorders>
            <w:vAlign w:val="center"/>
          </w:tcPr>
          <w:p w14:paraId="705CBDA3" w14:textId="77777777" w:rsidR="00B519AB" w:rsidRPr="00787128" w:rsidRDefault="00B519AB" w:rsidP="00040297">
            <w:pPr>
              <w:tabs>
                <w:tab w:val="left" w:pos="2184"/>
              </w:tabs>
              <w:spacing w:after="0" w:line="240" w:lineRule="auto"/>
              <w:jc w:val="center"/>
              <w:rPr>
                <w:rFonts w:ascii="Cambria" w:hAnsi="Cambria" w:cs="Times New Roman"/>
                <w:sz w:val="21"/>
                <w:szCs w:val="21"/>
              </w:rPr>
            </w:pPr>
            <w:r w:rsidRPr="00787128">
              <w:rPr>
                <w:rFonts w:ascii="Cambria" w:hAnsi="Cambria" w:cs="Times New Roman"/>
                <w:sz w:val="21"/>
                <w:szCs w:val="21"/>
              </w:rPr>
              <w:t>0,001</w:t>
            </w:r>
          </w:p>
        </w:tc>
      </w:tr>
      <w:tr w:rsidR="00B519AB" w:rsidRPr="00787128" w14:paraId="37F91201" w14:textId="77777777" w:rsidTr="00040297">
        <w:trPr>
          <w:trHeight w:val="154"/>
          <w:jc w:val="center"/>
        </w:trPr>
        <w:tc>
          <w:tcPr>
            <w:tcW w:w="4819" w:type="dxa"/>
            <w:tcBorders>
              <w:top w:val="nil"/>
              <w:bottom w:val="nil"/>
            </w:tcBorders>
            <w:vAlign w:val="center"/>
          </w:tcPr>
          <w:p w14:paraId="373A4FB1" w14:textId="77777777" w:rsidR="00B519AB" w:rsidRPr="00787128" w:rsidRDefault="00B519AB" w:rsidP="00040297">
            <w:pPr>
              <w:tabs>
                <w:tab w:val="left" w:pos="2184"/>
              </w:tabs>
              <w:spacing w:after="0" w:line="240" w:lineRule="auto"/>
              <w:jc w:val="center"/>
              <w:rPr>
                <w:rFonts w:ascii="Cambria" w:hAnsi="Cambria" w:cs="Times New Roman"/>
                <w:sz w:val="21"/>
                <w:szCs w:val="21"/>
              </w:rPr>
            </w:pPr>
            <w:r w:rsidRPr="00787128">
              <w:rPr>
                <w:rFonts w:ascii="Cambria" w:hAnsi="Cambria" w:cs="Times New Roman"/>
                <w:sz w:val="21"/>
                <w:szCs w:val="21"/>
              </w:rPr>
              <w:t xml:space="preserve">Electronic Word Of Mouth </w:t>
            </w:r>
            <w:r w:rsidRPr="00787128">
              <w:rPr>
                <w:rFonts w:ascii="Cambria" w:hAnsi="Cambria" w:cs="Times New Roman"/>
                <w:color w:val="171717" w:themeColor="background2" w:themeShade="1A"/>
                <w:sz w:val="21"/>
                <w:szCs w:val="21"/>
              </w:rPr>
              <w:t>→ Kepercayaan Merek</w:t>
            </w:r>
          </w:p>
        </w:tc>
        <w:tc>
          <w:tcPr>
            <w:tcW w:w="2409" w:type="dxa"/>
            <w:tcBorders>
              <w:top w:val="nil"/>
              <w:bottom w:val="nil"/>
            </w:tcBorders>
            <w:vAlign w:val="center"/>
          </w:tcPr>
          <w:p w14:paraId="53101B75" w14:textId="77777777" w:rsidR="00B519AB" w:rsidRPr="00787128" w:rsidRDefault="00B519AB" w:rsidP="00040297">
            <w:pPr>
              <w:tabs>
                <w:tab w:val="left" w:pos="2184"/>
              </w:tabs>
              <w:spacing w:after="0" w:line="240" w:lineRule="auto"/>
              <w:jc w:val="center"/>
              <w:rPr>
                <w:rFonts w:ascii="Cambria" w:hAnsi="Cambria" w:cs="Times New Roman"/>
                <w:sz w:val="21"/>
                <w:szCs w:val="21"/>
              </w:rPr>
            </w:pPr>
            <w:r w:rsidRPr="00787128">
              <w:rPr>
                <w:rFonts w:ascii="Cambria" w:hAnsi="Cambria" w:cs="Times New Roman"/>
                <w:sz w:val="21"/>
                <w:szCs w:val="21"/>
              </w:rPr>
              <w:t>4,546</w:t>
            </w:r>
          </w:p>
        </w:tc>
        <w:tc>
          <w:tcPr>
            <w:tcW w:w="1274" w:type="dxa"/>
            <w:tcBorders>
              <w:top w:val="nil"/>
              <w:bottom w:val="nil"/>
            </w:tcBorders>
            <w:vAlign w:val="center"/>
          </w:tcPr>
          <w:p w14:paraId="2BFA2F65" w14:textId="77777777" w:rsidR="00B519AB" w:rsidRPr="00787128" w:rsidRDefault="00B519AB" w:rsidP="00040297">
            <w:pPr>
              <w:tabs>
                <w:tab w:val="left" w:pos="2184"/>
              </w:tabs>
              <w:spacing w:after="0" w:line="240" w:lineRule="auto"/>
              <w:jc w:val="center"/>
              <w:rPr>
                <w:rFonts w:ascii="Cambria" w:hAnsi="Cambria" w:cs="Times New Roman"/>
                <w:sz w:val="21"/>
                <w:szCs w:val="21"/>
              </w:rPr>
            </w:pPr>
            <w:r w:rsidRPr="00787128">
              <w:rPr>
                <w:rFonts w:ascii="Cambria" w:hAnsi="Cambria" w:cs="Times New Roman"/>
                <w:sz w:val="21"/>
                <w:szCs w:val="21"/>
              </w:rPr>
              <w:t>0,000</w:t>
            </w:r>
          </w:p>
        </w:tc>
      </w:tr>
      <w:tr w:rsidR="00B519AB" w:rsidRPr="00787128" w14:paraId="57A577E8" w14:textId="77777777" w:rsidTr="00040297">
        <w:trPr>
          <w:trHeight w:val="154"/>
          <w:jc w:val="center"/>
        </w:trPr>
        <w:tc>
          <w:tcPr>
            <w:tcW w:w="4819" w:type="dxa"/>
            <w:tcBorders>
              <w:top w:val="nil"/>
            </w:tcBorders>
            <w:vAlign w:val="center"/>
          </w:tcPr>
          <w:p w14:paraId="693481CF" w14:textId="77777777" w:rsidR="00B519AB" w:rsidRPr="00787128" w:rsidRDefault="00B519AB" w:rsidP="00040297">
            <w:pPr>
              <w:tabs>
                <w:tab w:val="left" w:pos="2184"/>
              </w:tabs>
              <w:spacing w:after="0" w:line="240" w:lineRule="auto"/>
              <w:jc w:val="center"/>
              <w:rPr>
                <w:rFonts w:ascii="Cambria" w:hAnsi="Cambria" w:cs="Times New Roman"/>
                <w:sz w:val="21"/>
                <w:szCs w:val="21"/>
              </w:rPr>
            </w:pPr>
            <w:r w:rsidRPr="00787128">
              <w:rPr>
                <w:rFonts w:ascii="Cambria" w:hAnsi="Cambria" w:cs="Times New Roman"/>
                <w:sz w:val="21"/>
                <w:szCs w:val="21"/>
              </w:rPr>
              <w:t xml:space="preserve">Kepercayaan Merek </w:t>
            </w:r>
            <w:r w:rsidRPr="00787128">
              <w:rPr>
                <w:rFonts w:ascii="Cambria" w:hAnsi="Cambria" w:cs="Times New Roman"/>
                <w:color w:val="171717" w:themeColor="background2" w:themeShade="1A"/>
                <w:sz w:val="21"/>
                <w:szCs w:val="21"/>
              </w:rPr>
              <w:t>→ Keputusan Pembelian</w:t>
            </w:r>
          </w:p>
        </w:tc>
        <w:tc>
          <w:tcPr>
            <w:tcW w:w="2409" w:type="dxa"/>
            <w:tcBorders>
              <w:top w:val="nil"/>
            </w:tcBorders>
            <w:vAlign w:val="center"/>
          </w:tcPr>
          <w:p w14:paraId="1E64CD0D" w14:textId="77777777" w:rsidR="00B519AB" w:rsidRPr="00787128" w:rsidRDefault="00B519AB" w:rsidP="00040297">
            <w:pPr>
              <w:tabs>
                <w:tab w:val="left" w:pos="2184"/>
              </w:tabs>
              <w:spacing w:after="0" w:line="240" w:lineRule="auto"/>
              <w:jc w:val="center"/>
              <w:rPr>
                <w:rFonts w:ascii="Cambria" w:hAnsi="Cambria" w:cs="Times New Roman"/>
                <w:sz w:val="21"/>
                <w:szCs w:val="21"/>
              </w:rPr>
            </w:pPr>
            <w:r w:rsidRPr="00787128">
              <w:rPr>
                <w:rFonts w:ascii="Cambria" w:hAnsi="Cambria" w:cs="Times New Roman"/>
                <w:sz w:val="21"/>
                <w:szCs w:val="21"/>
              </w:rPr>
              <w:t>4,750</w:t>
            </w:r>
          </w:p>
        </w:tc>
        <w:tc>
          <w:tcPr>
            <w:tcW w:w="1274" w:type="dxa"/>
            <w:tcBorders>
              <w:top w:val="nil"/>
            </w:tcBorders>
            <w:vAlign w:val="center"/>
          </w:tcPr>
          <w:p w14:paraId="1C1B1FF3" w14:textId="77777777" w:rsidR="00B519AB" w:rsidRPr="00787128" w:rsidRDefault="00B519AB" w:rsidP="00040297">
            <w:pPr>
              <w:tabs>
                <w:tab w:val="left" w:pos="2184"/>
              </w:tabs>
              <w:spacing w:after="0" w:line="240" w:lineRule="auto"/>
              <w:jc w:val="center"/>
              <w:rPr>
                <w:rFonts w:ascii="Cambria" w:hAnsi="Cambria" w:cs="Times New Roman"/>
                <w:sz w:val="21"/>
                <w:szCs w:val="21"/>
              </w:rPr>
            </w:pPr>
            <w:r w:rsidRPr="00787128">
              <w:rPr>
                <w:rFonts w:ascii="Cambria" w:hAnsi="Cambria" w:cs="Times New Roman"/>
                <w:sz w:val="21"/>
                <w:szCs w:val="21"/>
              </w:rPr>
              <w:t>0,000</w:t>
            </w:r>
          </w:p>
        </w:tc>
      </w:tr>
    </w:tbl>
    <w:p w14:paraId="67309AAD" w14:textId="77777777" w:rsidR="00040297" w:rsidRDefault="00040297" w:rsidP="00040297">
      <w:pPr>
        <w:tabs>
          <w:tab w:val="left" w:pos="2160"/>
        </w:tabs>
        <w:spacing w:after="0" w:line="360" w:lineRule="auto"/>
        <w:rPr>
          <w:rFonts w:ascii="Times New Roman" w:hAnsi="Times New Roman" w:cs="Times New Roman"/>
          <w:sz w:val="20"/>
          <w:szCs w:val="20"/>
        </w:rPr>
      </w:pPr>
    </w:p>
    <w:p w14:paraId="11503708" w14:textId="7874739E" w:rsidR="005C0AC7" w:rsidRPr="005C0AC7" w:rsidRDefault="005C0AC7" w:rsidP="00040297">
      <w:pPr>
        <w:tabs>
          <w:tab w:val="left" w:pos="2160"/>
        </w:tabs>
        <w:spacing w:after="0" w:line="360" w:lineRule="auto"/>
        <w:rPr>
          <w:rFonts w:ascii="Cambria" w:hAnsi="Cambria" w:cs="Times New Roman"/>
        </w:rPr>
      </w:pPr>
      <w:r w:rsidRPr="005C0AC7">
        <w:rPr>
          <w:rFonts w:ascii="Cambria" w:hAnsi="Cambria" w:cs="Times New Roman"/>
        </w:rPr>
        <w:t xml:space="preserve">Berdasarkan tabel ditas, maka dapat dijelaskan sebagai </w:t>
      </w:r>
      <w:proofErr w:type="gramStart"/>
      <w:r w:rsidRPr="005C0AC7">
        <w:rPr>
          <w:rFonts w:ascii="Cambria" w:hAnsi="Cambria" w:cs="Times New Roman"/>
        </w:rPr>
        <w:t>berikut :</w:t>
      </w:r>
      <w:proofErr w:type="gramEnd"/>
    </w:p>
    <w:p w14:paraId="062EB608" w14:textId="77777777" w:rsidR="00B519AB" w:rsidRPr="00787128" w:rsidRDefault="00B519AB" w:rsidP="00EF11EF">
      <w:pPr>
        <w:pStyle w:val="ListParagraph"/>
        <w:numPr>
          <w:ilvl w:val="0"/>
          <w:numId w:val="25"/>
        </w:numPr>
        <w:tabs>
          <w:tab w:val="left" w:pos="2160"/>
        </w:tabs>
        <w:spacing w:after="0" w:line="240" w:lineRule="auto"/>
        <w:ind w:left="284" w:hanging="284"/>
        <w:contextualSpacing/>
        <w:jc w:val="both"/>
        <w:rPr>
          <w:rFonts w:ascii="Cambria" w:hAnsi="Cambria"/>
          <w:sz w:val="21"/>
          <w:szCs w:val="21"/>
        </w:rPr>
      </w:pPr>
      <w:r w:rsidRPr="00787128">
        <w:rPr>
          <w:rFonts w:ascii="Cambria" w:hAnsi="Cambria"/>
          <w:sz w:val="21"/>
          <w:szCs w:val="21"/>
        </w:rPr>
        <w:t>Hubungan Citra Merek terhadap Kepercayaan Merek memiliki nilai T-statistik sebesar 3,444 dan nilai P-</w:t>
      </w:r>
      <w:r w:rsidRPr="00787128">
        <w:rPr>
          <w:rFonts w:ascii="Cambria" w:hAnsi="Cambria"/>
          <w:i/>
          <w:iCs/>
          <w:sz w:val="21"/>
          <w:szCs w:val="21"/>
        </w:rPr>
        <w:t xml:space="preserve">values </w:t>
      </w:r>
      <w:r w:rsidRPr="00787128">
        <w:rPr>
          <w:rFonts w:ascii="Cambria" w:hAnsi="Cambria"/>
          <w:sz w:val="21"/>
          <w:szCs w:val="21"/>
        </w:rPr>
        <w:t>sebesar</w:t>
      </w:r>
      <w:r w:rsidRPr="00787128">
        <w:rPr>
          <w:rFonts w:ascii="Cambria" w:hAnsi="Cambria"/>
          <w:i/>
          <w:iCs/>
          <w:sz w:val="21"/>
          <w:szCs w:val="21"/>
        </w:rPr>
        <w:t xml:space="preserve"> </w:t>
      </w:r>
      <w:r w:rsidRPr="00787128">
        <w:rPr>
          <w:rFonts w:ascii="Cambria" w:hAnsi="Cambria"/>
          <w:sz w:val="21"/>
          <w:szCs w:val="21"/>
        </w:rPr>
        <w:t>0,001. Artinya variabel Citra Merek memiliki pengaruh yang signifikan terhadap variabel Kepercayaan Merek karena memiliki nilai T-statistik &gt; 1</w:t>
      </w:r>
      <w:proofErr w:type="gramStart"/>
      <w:r w:rsidRPr="00787128">
        <w:rPr>
          <w:rFonts w:ascii="Cambria" w:hAnsi="Cambria"/>
          <w:sz w:val="21"/>
          <w:szCs w:val="21"/>
        </w:rPr>
        <w:t>,96</w:t>
      </w:r>
      <w:proofErr w:type="gramEnd"/>
      <w:r w:rsidRPr="00787128">
        <w:rPr>
          <w:rFonts w:ascii="Cambria" w:hAnsi="Cambria"/>
          <w:sz w:val="21"/>
          <w:szCs w:val="21"/>
        </w:rPr>
        <w:t xml:space="preserve"> dan P-</w:t>
      </w:r>
      <w:r w:rsidRPr="00787128">
        <w:rPr>
          <w:rFonts w:ascii="Cambria" w:hAnsi="Cambria"/>
          <w:i/>
          <w:iCs/>
          <w:sz w:val="21"/>
          <w:szCs w:val="21"/>
        </w:rPr>
        <w:t>values</w:t>
      </w:r>
      <w:r w:rsidRPr="00787128">
        <w:rPr>
          <w:rFonts w:ascii="Cambria" w:hAnsi="Cambria"/>
          <w:sz w:val="21"/>
          <w:szCs w:val="21"/>
        </w:rPr>
        <w:t xml:space="preserve"> &lt; 0,05.</w:t>
      </w:r>
    </w:p>
    <w:p w14:paraId="4909FF49" w14:textId="77777777" w:rsidR="00B519AB" w:rsidRPr="00787128" w:rsidRDefault="00B519AB" w:rsidP="00EF11EF">
      <w:pPr>
        <w:pStyle w:val="ListParagraph"/>
        <w:numPr>
          <w:ilvl w:val="0"/>
          <w:numId w:val="25"/>
        </w:numPr>
        <w:tabs>
          <w:tab w:val="left" w:pos="2160"/>
        </w:tabs>
        <w:spacing w:after="0" w:line="240" w:lineRule="auto"/>
        <w:ind w:left="284" w:hanging="284"/>
        <w:contextualSpacing/>
        <w:jc w:val="both"/>
        <w:rPr>
          <w:rFonts w:ascii="Cambria" w:hAnsi="Cambria"/>
          <w:sz w:val="21"/>
          <w:szCs w:val="21"/>
        </w:rPr>
      </w:pPr>
      <w:r w:rsidRPr="00787128">
        <w:rPr>
          <w:rFonts w:ascii="Cambria" w:hAnsi="Cambria"/>
          <w:sz w:val="21"/>
          <w:szCs w:val="21"/>
        </w:rPr>
        <w:t xml:space="preserve">Hubungan </w:t>
      </w:r>
      <w:r w:rsidRPr="00787128">
        <w:rPr>
          <w:rFonts w:ascii="Cambria" w:hAnsi="Cambria"/>
          <w:i/>
          <w:iCs/>
          <w:sz w:val="21"/>
          <w:szCs w:val="21"/>
        </w:rPr>
        <w:t>Electronic Word Of Mouth</w:t>
      </w:r>
      <w:r w:rsidRPr="00787128">
        <w:rPr>
          <w:rFonts w:ascii="Cambria" w:hAnsi="Cambria"/>
          <w:sz w:val="21"/>
          <w:szCs w:val="21"/>
        </w:rPr>
        <w:t xml:space="preserve"> terhadap Kepercayaan Merek memiliki nilai T-statistik sebesar 4,546 dan nilai P-</w:t>
      </w:r>
      <w:r w:rsidRPr="00787128">
        <w:rPr>
          <w:rFonts w:ascii="Cambria" w:hAnsi="Cambria"/>
          <w:i/>
          <w:iCs/>
          <w:sz w:val="21"/>
          <w:szCs w:val="21"/>
        </w:rPr>
        <w:t xml:space="preserve">values </w:t>
      </w:r>
      <w:r w:rsidRPr="00787128">
        <w:rPr>
          <w:rFonts w:ascii="Cambria" w:hAnsi="Cambria"/>
          <w:sz w:val="21"/>
          <w:szCs w:val="21"/>
        </w:rPr>
        <w:t>sebesar</w:t>
      </w:r>
      <w:r w:rsidRPr="00787128">
        <w:rPr>
          <w:rFonts w:ascii="Cambria" w:hAnsi="Cambria"/>
          <w:i/>
          <w:iCs/>
          <w:sz w:val="21"/>
          <w:szCs w:val="21"/>
        </w:rPr>
        <w:t xml:space="preserve"> </w:t>
      </w:r>
      <w:r w:rsidRPr="00787128">
        <w:rPr>
          <w:rFonts w:ascii="Cambria" w:hAnsi="Cambria"/>
          <w:sz w:val="21"/>
          <w:szCs w:val="21"/>
        </w:rPr>
        <w:t xml:space="preserve">0,000. Artinya variabel </w:t>
      </w:r>
      <w:r w:rsidRPr="00787128">
        <w:rPr>
          <w:rFonts w:ascii="Cambria" w:hAnsi="Cambria"/>
          <w:i/>
          <w:iCs/>
          <w:sz w:val="21"/>
          <w:szCs w:val="21"/>
        </w:rPr>
        <w:t>Electronic Word Of Mouth</w:t>
      </w:r>
      <w:r w:rsidRPr="00787128">
        <w:rPr>
          <w:rFonts w:ascii="Cambria" w:hAnsi="Cambria"/>
          <w:sz w:val="21"/>
          <w:szCs w:val="21"/>
        </w:rPr>
        <w:t xml:space="preserve"> memiliki pengaruh yang signifikan terhadap variabel Kepercayaan Merek karena memiliki nilai T-statistik &gt; 1</w:t>
      </w:r>
      <w:proofErr w:type="gramStart"/>
      <w:r w:rsidRPr="00787128">
        <w:rPr>
          <w:rFonts w:ascii="Cambria" w:hAnsi="Cambria"/>
          <w:sz w:val="21"/>
          <w:szCs w:val="21"/>
        </w:rPr>
        <w:t>,96</w:t>
      </w:r>
      <w:proofErr w:type="gramEnd"/>
      <w:r w:rsidRPr="00787128">
        <w:rPr>
          <w:rFonts w:ascii="Cambria" w:hAnsi="Cambria"/>
          <w:sz w:val="21"/>
          <w:szCs w:val="21"/>
        </w:rPr>
        <w:t xml:space="preserve"> dan P-</w:t>
      </w:r>
      <w:r w:rsidRPr="00787128">
        <w:rPr>
          <w:rFonts w:ascii="Cambria" w:hAnsi="Cambria"/>
          <w:i/>
          <w:iCs/>
          <w:sz w:val="21"/>
          <w:szCs w:val="21"/>
        </w:rPr>
        <w:t>values</w:t>
      </w:r>
      <w:r w:rsidRPr="00787128">
        <w:rPr>
          <w:rFonts w:ascii="Cambria" w:hAnsi="Cambria"/>
          <w:sz w:val="21"/>
          <w:szCs w:val="21"/>
        </w:rPr>
        <w:t xml:space="preserve"> &lt; 0,05.</w:t>
      </w:r>
    </w:p>
    <w:p w14:paraId="1F937E12" w14:textId="77777777" w:rsidR="00B519AB" w:rsidRDefault="00B519AB" w:rsidP="00EF11EF">
      <w:pPr>
        <w:pStyle w:val="ListParagraph"/>
        <w:numPr>
          <w:ilvl w:val="0"/>
          <w:numId w:val="25"/>
        </w:numPr>
        <w:tabs>
          <w:tab w:val="left" w:pos="2160"/>
        </w:tabs>
        <w:spacing w:after="0" w:line="240" w:lineRule="auto"/>
        <w:ind w:left="284" w:hanging="284"/>
        <w:contextualSpacing/>
        <w:jc w:val="both"/>
        <w:rPr>
          <w:rFonts w:ascii="Cambria" w:hAnsi="Cambria"/>
          <w:sz w:val="21"/>
          <w:szCs w:val="21"/>
        </w:rPr>
      </w:pPr>
      <w:r w:rsidRPr="00787128">
        <w:rPr>
          <w:rFonts w:ascii="Cambria" w:hAnsi="Cambria"/>
          <w:sz w:val="21"/>
          <w:szCs w:val="21"/>
        </w:rPr>
        <w:t>Hubungan Kepercayaan Merek Terhadap Keputusan Pembelian memiliki nilai T-statistik sebesar 4,750 dan nilai P-</w:t>
      </w:r>
      <w:r w:rsidRPr="00787128">
        <w:rPr>
          <w:rFonts w:ascii="Cambria" w:hAnsi="Cambria"/>
          <w:i/>
          <w:iCs/>
          <w:sz w:val="21"/>
          <w:szCs w:val="21"/>
        </w:rPr>
        <w:t xml:space="preserve">values </w:t>
      </w:r>
      <w:r w:rsidRPr="00787128">
        <w:rPr>
          <w:rFonts w:ascii="Cambria" w:hAnsi="Cambria"/>
          <w:sz w:val="21"/>
          <w:szCs w:val="21"/>
        </w:rPr>
        <w:t>sebesar 0,000. Artinya variabel Kepercayaan Merek memiliki pengaruh yang signifikan terhadap variabel Kepetusan Pembelian karena memiliki nilai T-statistik &gt; 1</w:t>
      </w:r>
      <w:proofErr w:type="gramStart"/>
      <w:r w:rsidRPr="00787128">
        <w:rPr>
          <w:rFonts w:ascii="Cambria" w:hAnsi="Cambria"/>
          <w:sz w:val="21"/>
          <w:szCs w:val="21"/>
        </w:rPr>
        <w:t>,96</w:t>
      </w:r>
      <w:proofErr w:type="gramEnd"/>
      <w:r w:rsidRPr="00787128">
        <w:rPr>
          <w:rFonts w:ascii="Cambria" w:hAnsi="Cambria"/>
          <w:sz w:val="21"/>
          <w:szCs w:val="21"/>
        </w:rPr>
        <w:t xml:space="preserve"> dan P-</w:t>
      </w:r>
      <w:r w:rsidRPr="00787128">
        <w:rPr>
          <w:rFonts w:ascii="Cambria" w:hAnsi="Cambria"/>
          <w:i/>
          <w:iCs/>
          <w:sz w:val="21"/>
          <w:szCs w:val="21"/>
        </w:rPr>
        <w:t>values</w:t>
      </w:r>
      <w:r w:rsidRPr="00787128">
        <w:rPr>
          <w:rFonts w:ascii="Cambria" w:hAnsi="Cambria"/>
          <w:sz w:val="21"/>
          <w:szCs w:val="21"/>
        </w:rPr>
        <w:t xml:space="preserve"> &lt; 0,05.</w:t>
      </w:r>
    </w:p>
    <w:p w14:paraId="440D8D88" w14:textId="77777777" w:rsidR="005C0AC7" w:rsidRDefault="005C0AC7" w:rsidP="005C0AC7">
      <w:pPr>
        <w:tabs>
          <w:tab w:val="left" w:pos="2160"/>
        </w:tabs>
        <w:spacing w:after="0" w:line="240" w:lineRule="auto"/>
        <w:contextualSpacing/>
        <w:jc w:val="both"/>
        <w:rPr>
          <w:rFonts w:ascii="Cambria" w:hAnsi="Cambria"/>
          <w:sz w:val="21"/>
          <w:szCs w:val="21"/>
        </w:rPr>
      </w:pPr>
    </w:p>
    <w:p w14:paraId="3711C20D" w14:textId="77777777" w:rsidR="005A5D7C" w:rsidRDefault="005A5D7C" w:rsidP="00F74E6E">
      <w:pPr>
        <w:tabs>
          <w:tab w:val="left" w:pos="2160"/>
        </w:tabs>
        <w:spacing w:after="0" w:line="240" w:lineRule="auto"/>
        <w:jc w:val="center"/>
        <w:rPr>
          <w:rFonts w:ascii="Cambria" w:hAnsi="Cambria" w:cs="Times New Roman"/>
          <w:b/>
          <w:bCs/>
          <w:sz w:val="21"/>
          <w:szCs w:val="21"/>
        </w:rPr>
      </w:pPr>
    </w:p>
    <w:p w14:paraId="78583740" w14:textId="2039BE01" w:rsidR="00B519AB" w:rsidRPr="00040297" w:rsidRDefault="00040297" w:rsidP="00F74E6E">
      <w:pPr>
        <w:tabs>
          <w:tab w:val="left" w:pos="2160"/>
        </w:tabs>
        <w:spacing w:after="0" w:line="240" w:lineRule="auto"/>
        <w:jc w:val="center"/>
        <w:rPr>
          <w:rFonts w:ascii="Cambria" w:hAnsi="Cambria" w:cs="Times New Roman"/>
          <w:b/>
          <w:bCs/>
          <w:sz w:val="21"/>
          <w:szCs w:val="21"/>
        </w:rPr>
      </w:pPr>
      <w:proofErr w:type="gramStart"/>
      <w:r w:rsidRPr="00040297">
        <w:rPr>
          <w:rFonts w:ascii="Cambria" w:hAnsi="Cambria" w:cs="Times New Roman"/>
          <w:b/>
          <w:bCs/>
          <w:sz w:val="21"/>
          <w:szCs w:val="21"/>
        </w:rPr>
        <w:lastRenderedPageBreak/>
        <w:t>Tabel 6.</w:t>
      </w:r>
      <w:proofErr w:type="gramEnd"/>
      <w:r w:rsidRPr="00040297">
        <w:rPr>
          <w:rFonts w:ascii="Cambria" w:hAnsi="Cambria" w:cs="Times New Roman"/>
          <w:b/>
          <w:bCs/>
          <w:sz w:val="21"/>
          <w:szCs w:val="21"/>
        </w:rPr>
        <w:t xml:space="preserve"> </w:t>
      </w:r>
      <w:r w:rsidR="00B519AB" w:rsidRPr="00040297">
        <w:rPr>
          <w:rFonts w:ascii="Cambria" w:hAnsi="Cambria" w:cs="Times New Roman"/>
          <w:b/>
          <w:bCs/>
          <w:sz w:val="21"/>
          <w:szCs w:val="21"/>
        </w:rPr>
        <w:t>Uji Hipotesis Mediasi</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4616"/>
        <w:gridCol w:w="1221"/>
        <w:gridCol w:w="1486"/>
        <w:gridCol w:w="1381"/>
      </w:tblGrid>
      <w:tr w:rsidR="00B519AB" w:rsidRPr="00787128" w14:paraId="503C2282" w14:textId="77777777" w:rsidTr="00040297">
        <w:trPr>
          <w:jc w:val="center"/>
        </w:trPr>
        <w:tc>
          <w:tcPr>
            <w:tcW w:w="4616" w:type="dxa"/>
            <w:tcBorders>
              <w:bottom w:val="single" w:sz="4" w:space="0" w:color="auto"/>
            </w:tcBorders>
            <w:vAlign w:val="center"/>
          </w:tcPr>
          <w:p w14:paraId="6B4C93B9" w14:textId="77777777" w:rsidR="00B519AB" w:rsidRPr="00787128" w:rsidRDefault="00B519AB" w:rsidP="00040297">
            <w:pPr>
              <w:tabs>
                <w:tab w:val="left" w:pos="2160"/>
              </w:tabs>
              <w:spacing w:after="0" w:line="240" w:lineRule="auto"/>
              <w:jc w:val="center"/>
              <w:rPr>
                <w:rFonts w:ascii="Cambria" w:hAnsi="Cambria" w:cs="Times New Roman"/>
                <w:sz w:val="21"/>
                <w:szCs w:val="21"/>
              </w:rPr>
            </w:pPr>
          </w:p>
        </w:tc>
        <w:tc>
          <w:tcPr>
            <w:tcW w:w="1221" w:type="dxa"/>
            <w:tcBorders>
              <w:bottom w:val="single" w:sz="4" w:space="0" w:color="auto"/>
            </w:tcBorders>
            <w:vAlign w:val="center"/>
          </w:tcPr>
          <w:p w14:paraId="73CC1B9C" w14:textId="77777777" w:rsidR="00B519AB" w:rsidRPr="00787128" w:rsidRDefault="00B519AB" w:rsidP="00040297">
            <w:pPr>
              <w:tabs>
                <w:tab w:val="left" w:pos="2160"/>
              </w:tabs>
              <w:spacing w:after="0" w:line="240" w:lineRule="auto"/>
              <w:jc w:val="center"/>
              <w:rPr>
                <w:rFonts w:ascii="Cambria" w:hAnsi="Cambria" w:cs="Times New Roman"/>
                <w:i/>
                <w:iCs/>
                <w:sz w:val="21"/>
                <w:szCs w:val="21"/>
              </w:rPr>
            </w:pPr>
            <w:r w:rsidRPr="00787128">
              <w:rPr>
                <w:rFonts w:ascii="Cambria" w:hAnsi="Cambria" w:cs="Times New Roman"/>
                <w:i/>
                <w:iCs/>
                <w:sz w:val="21"/>
                <w:szCs w:val="21"/>
              </w:rPr>
              <w:t>Path Coefficients</w:t>
            </w:r>
          </w:p>
        </w:tc>
        <w:tc>
          <w:tcPr>
            <w:tcW w:w="1486" w:type="dxa"/>
            <w:tcBorders>
              <w:bottom w:val="single" w:sz="4" w:space="0" w:color="auto"/>
            </w:tcBorders>
            <w:vAlign w:val="center"/>
          </w:tcPr>
          <w:p w14:paraId="784C362A" w14:textId="77777777" w:rsidR="00B519AB" w:rsidRPr="00787128" w:rsidRDefault="00B519AB" w:rsidP="00040297">
            <w:pPr>
              <w:tabs>
                <w:tab w:val="left" w:pos="2160"/>
              </w:tabs>
              <w:spacing w:after="0" w:line="240" w:lineRule="auto"/>
              <w:jc w:val="center"/>
              <w:rPr>
                <w:rFonts w:ascii="Cambria" w:hAnsi="Cambria" w:cs="Times New Roman"/>
                <w:sz w:val="21"/>
                <w:szCs w:val="21"/>
              </w:rPr>
            </w:pPr>
            <w:r w:rsidRPr="00787128">
              <w:rPr>
                <w:rFonts w:ascii="Cambria" w:hAnsi="Cambria" w:cs="Times New Roman"/>
                <w:sz w:val="21"/>
                <w:szCs w:val="21"/>
              </w:rPr>
              <w:t>T Statistics (|O/STDEV|)</w:t>
            </w:r>
          </w:p>
        </w:tc>
        <w:tc>
          <w:tcPr>
            <w:tcW w:w="1381" w:type="dxa"/>
            <w:tcBorders>
              <w:bottom w:val="single" w:sz="4" w:space="0" w:color="auto"/>
            </w:tcBorders>
            <w:vAlign w:val="center"/>
          </w:tcPr>
          <w:p w14:paraId="1EC6EB43" w14:textId="77777777" w:rsidR="00B519AB" w:rsidRPr="00787128" w:rsidRDefault="00B519AB" w:rsidP="00040297">
            <w:pPr>
              <w:tabs>
                <w:tab w:val="left" w:pos="2160"/>
              </w:tabs>
              <w:spacing w:after="0" w:line="240" w:lineRule="auto"/>
              <w:jc w:val="center"/>
              <w:rPr>
                <w:rFonts w:ascii="Cambria" w:hAnsi="Cambria" w:cs="Times New Roman"/>
                <w:sz w:val="21"/>
                <w:szCs w:val="21"/>
              </w:rPr>
            </w:pPr>
            <w:r w:rsidRPr="00787128">
              <w:rPr>
                <w:rFonts w:ascii="Cambria" w:hAnsi="Cambria" w:cs="Times New Roman"/>
                <w:sz w:val="21"/>
                <w:szCs w:val="21"/>
              </w:rPr>
              <w:t xml:space="preserve">P </w:t>
            </w:r>
            <w:r w:rsidRPr="00787128">
              <w:rPr>
                <w:rFonts w:ascii="Cambria" w:hAnsi="Cambria" w:cs="Times New Roman"/>
                <w:i/>
                <w:iCs/>
                <w:sz w:val="21"/>
                <w:szCs w:val="21"/>
              </w:rPr>
              <w:t>Values</w:t>
            </w:r>
          </w:p>
        </w:tc>
      </w:tr>
      <w:tr w:rsidR="00B519AB" w:rsidRPr="00787128" w14:paraId="6F95FB61" w14:textId="77777777" w:rsidTr="00040297">
        <w:trPr>
          <w:jc w:val="center"/>
        </w:trPr>
        <w:tc>
          <w:tcPr>
            <w:tcW w:w="4616" w:type="dxa"/>
            <w:tcBorders>
              <w:bottom w:val="nil"/>
            </w:tcBorders>
            <w:vAlign w:val="center"/>
          </w:tcPr>
          <w:p w14:paraId="2E04C5C5" w14:textId="77777777" w:rsidR="00B519AB" w:rsidRPr="00787128" w:rsidRDefault="00B519AB" w:rsidP="00040297">
            <w:pPr>
              <w:tabs>
                <w:tab w:val="left" w:pos="2160"/>
              </w:tabs>
              <w:spacing w:after="0" w:line="240" w:lineRule="auto"/>
              <w:jc w:val="center"/>
              <w:rPr>
                <w:rFonts w:ascii="Cambria" w:hAnsi="Cambria" w:cs="Times New Roman"/>
                <w:sz w:val="21"/>
                <w:szCs w:val="21"/>
              </w:rPr>
            </w:pPr>
            <w:r w:rsidRPr="00787128">
              <w:rPr>
                <w:rFonts w:ascii="Cambria" w:hAnsi="Cambria" w:cs="Times New Roman"/>
                <w:sz w:val="21"/>
                <w:szCs w:val="21"/>
              </w:rPr>
              <w:t xml:space="preserve">Citra Merek </w:t>
            </w:r>
            <w:r w:rsidRPr="00787128">
              <w:rPr>
                <w:rFonts w:ascii="Cambria" w:hAnsi="Cambria" w:cs="Times New Roman"/>
                <w:color w:val="171717" w:themeColor="background2" w:themeShade="1A"/>
                <w:sz w:val="21"/>
                <w:szCs w:val="21"/>
              </w:rPr>
              <w:t>→ Kepercayaan Merek → Keputusan Pembeliam</w:t>
            </w:r>
          </w:p>
        </w:tc>
        <w:tc>
          <w:tcPr>
            <w:tcW w:w="1221" w:type="dxa"/>
            <w:tcBorders>
              <w:bottom w:val="nil"/>
            </w:tcBorders>
            <w:vAlign w:val="center"/>
          </w:tcPr>
          <w:p w14:paraId="0823E9AA" w14:textId="77777777" w:rsidR="00B519AB" w:rsidRPr="00787128" w:rsidRDefault="00B519AB" w:rsidP="00040297">
            <w:pPr>
              <w:tabs>
                <w:tab w:val="left" w:pos="2160"/>
              </w:tabs>
              <w:spacing w:after="0" w:line="240" w:lineRule="auto"/>
              <w:jc w:val="center"/>
              <w:rPr>
                <w:rFonts w:ascii="Cambria" w:hAnsi="Cambria" w:cs="Times New Roman"/>
                <w:sz w:val="21"/>
                <w:szCs w:val="21"/>
              </w:rPr>
            </w:pPr>
            <w:r w:rsidRPr="00787128">
              <w:rPr>
                <w:rFonts w:ascii="Cambria" w:hAnsi="Cambria" w:cs="Times New Roman"/>
                <w:sz w:val="21"/>
                <w:szCs w:val="21"/>
              </w:rPr>
              <w:t>0,185</w:t>
            </w:r>
          </w:p>
        </w:tc>
        <w:tc>
          <w:tcPr>
            <w:tcW w:w="1486" w:type="dxa"/>
            <w:tcBorders>
              <w:bottom w:val="nil"/>
            </w:tcBorders>
            <w:vAlign w:val="center"/>
          </w:tcPr>
          <w:p w14:paraId="64C7E317" w14:textId="77777777" w:rsidR="00B519AB" w:rsidRPr="00787128" w:rsidRDefault="00B519AB" w:rsidP="00040297">
            <w:pPr>
              <w:tabs>
                <w:tab w:val="left" w:pos="2160"/>
              </w:tabs>
              <w:spacing w:after="0" w:line="240" w:lineRule="auto"/>
              <w:jc w:val="center"/>
              <w:rPr>
                <w:rFonts w:ascii="Cambria" w:hAnsi="Cambria" w:cs="Times New Roman"/>
                <w:sz w:val="21"/>
                <w:szCs w:val="21"/>
              </w:rPr>
            </w:pPr>
            <w:r w:rsidRPr="00787128">
              <w:rPr>
                <w:rFonts w:ascii="Cambria" w:hAnsi="Cambria" w:cs="Times New Roman"/>
                <w:sz w:val="21"/>
                <w:szCs w:val="21"/>
              </w:rPr>
              <w:t>3,178</w:t>
            </w:r>
          </w:p>
        </w:tc>
        <w:tc>
          <w:tcPr>
            <w:tcW w:w="1381" w:type="dxa"/>
            <w:tcBorders>
              <w:bottom w:val="nil"/>
            </w:tcBorders>
            <w:vAlign w:val="center"/>
          </w:tcPr>
          <w:p w14:paraId="635FDC5E" w14:textId="77777777" w:rsidR="00B519AB" w:rsidRPr="00787128" w:rsidRDefault="00B519AB" w:rsidP="00040297">
            <w:pPr>
              <w:tabs>
                <w:tab w:val="left" w:pos="2160"/>
              </w:tabs>
              <w:spacing w:after="0" w:line="240" w:lineRule="auto"/>
              <w:jc w:val="center"/>
              <w:rPr>
                <w:rFonts w:ascii="Cambria" w:hAnsi="Cambria" w:cs="Times New Roman"/>
                <w:sz w:val="21"/>
                <w:szCs w:val="21"/>
              </w:rPr>
            </w:pPr>
            <w:r w:rsidRPr="00787128">
              <w:rPr>
                <w:rFonts w:ascii="Cambria" w:hAnsi="Cambria" w:cs="Times New Roman"/>
                <w:sz w:val="21"/>
                <w:szCs w:val="21"/>
              </w:rPr>
              <w:t>0,002</w:t>
            </w:r>
          </w:p>
        </w:tc>
      </w:tr>
      <w:tr w:rsidR="00B519AB" w:rsidRPr="00787128" w14:paraId="7E483C3A" w14:textId="77777777" w:rsidTr="00040297">
        <w:trPr>
          <w:jc w:val="center"/>
        </w:trPr>
        <w:tc>
          <w:tcPr>
            <w:tcW w:w="4616" w:type="dxa"/>
            <w:tcBorders>
              <w:top w:val="nil"/>
            </w:tcBorders>
            <w:vAlign w:val="center"/>
          </w:tcPr>
          <w:p w14:paraId="67D9B464" w14:textId="77777777" w:rsidR="00B519AB" w:rsidRPr="00787128" w:rsidRDefault="00B519AB" w:rsidP="00040297">
            <w:pPr>
              <w:tabs>
                <w:tab w:val="left" w:pos="2160"/>
              </w:tabs>
              <w:spacing w:after="0" w:line="240" w:lineRule="auto"/>
              <w:jc w:val="center"/>
              <w:rPr>
                <w:rFonts w:ascii="Cambria" w:hAnsi="Cambria" w:cs="Times New Roman"/>
                <w:sz w:val="21"/>
                <w:szCs w:val="21"/>
              </w:rPr>
            </w:pPr>
            <w:r w:rsidRPr="00787128">
              <w:rPr>
                <w:rFonts w:ascii="Cambria" w:hAnsi="Cambria" w:cs="Times New Roman"/>
                <w:i/>
                <w:iCs/>
                <w:sz w:val="21"/>
                <w:szCs w:val="21"/>
              </w:rPr>
              <w:t>Electronic Word Of Mouth</w:t>
            </w:r>
            <w:r w:rsidRPr="00787128">
              <w:rPr>
                <w:rFonts w:ascii="Cambria" w:hAnsi="Cambria" w:cs="Times New Roman"/>
                <w:sz w:val="21"/>
                <w:szCs w:val="21"/>
              </w:rPr>
              <w:t xml:space="preserve"> </w:t>
            </w:r>
            <w:r w:rsidRPr="00787128">
              <w:rPr>
                <w:rFonts w:ascii="Cambria" w:hAnsi="Cambria" w:cs="Times New Roman"/>
                <w:color w:val="171717" w:themeColor="background2" w:themeShade="1A"/>
                <w:sz w:val="21"/>
                <w:szCs w:val="21"/>
              </w:rPr>
              <w:t>→ Kepercayaan Merek → Keputusan Pembelian</w:t>
            </w:r>
          </w:p>
        </w:tc>
        <w:tc>
          <w:tcPr>
            <w:tcW w:w="1221" w:type="dxa"/>
            <w:tcBorders>
              <w:top w:val="nil"/>
            </w:tcBorders>
            <w:vAlign w:val="center"/>
          </w:tcPr>
          <w:p w14:paraId="25EA5FC8" w14:textId="77777777" w:rsidR="00B519AB" w:rsidRPr="00787128" w:rsidRDefault="00B519AB" w:rsidP="00040297">
            <w:pPr>
              <w:tabs>
                <w:tab w:val="left" w:pos="2160"/>
              </w:tabs>
              <w:spacing w:after="0" w:line="240" w:lineRule="auto"/>
              <w:jc w:val="center"/>
              <w:rPr>
                <w:rFonts w:ascii="Cambria" w:hAnsi="Cambria" w:cs="Times New Roman"/>
                <w:sz w:val="21"/>
                <w:szCs w:val="21"/>
              </w:rPr>
            </w:pPr>
            <w:r w:rsidRPr="00787128">
              <w:rPr>
                <w:rFonts w:ascii="Cambria" w:hAnsi="Cambria" w:cs="Times New Roman"/>
                <w:sz w:val="21"/>
                <w:szCs w:val="21"/>
              </w:rPr>
              <w:t>0,240</w:t>
            </w:r>
          </w:p>
        </w:tc>
        <w:tc>
          <w:tcPr>
            <w:tcW w:w="1486" w:type="dxa"/>
            <w:tcBorders>
              <w:top w:val="nil"/>
            </w:tcBorders>
            <w:vAlign w:val="center"/>
          </w:tcPr>
          <w:p w14:paraId="2B69545F" w14:textId="77777777" w:rsidR="00B519AB" w:rsidRPr="00787128" w:rsidRDefault="00B519AB" w:rsidP="00040297">
            <w:pPr>
              <w:tabs>
                <w:tab w:val="left" w:pos="2160"/>
              </w:tabs>
              <w:spacing w:after="0" w:line="240" w:lineRule="auto"/>
              <w:jc w:val="center"/>
              <w:rPr>
                <w:rFonts w:ascii="Cambria" w:hAnsi="Cambria" w:cs="Times New Roman"/>
                <w:sz w:val="21"/>
                <w:szCs w:val="21"/>
              </w:rPr>
            </w:pPr>
            <w:r w:rsidRPr="00787128">
              <w:rPr>
                <w:rFonts w:ascii="Cambria" w:hAnsi="Cambria" w:cs="Times New Roman"/>
                <w:sz w:val="21"/>
                <w:szCs w:val="21"/>
              </w:rPr>
              <w:t>2,368</w:t>
            </w:r>
          </w:p>
        </w:tc>
        <w:tc>
          <w:tcPr>
            <w:tcW w:w="1381" w:type="dxa"/>
            <w:tcBorders>
              <w:top w:val="nil"/>
            </w:tcBorders>
            <w:vAlign w:val="center"/>
          </w:tcPr>
          <w:p w14:paraId="02D69CC1" w14:textId="77777777" w:rsidR="00B519AB" w:rsidRPr="00787128" w:rsidRDefault="00B519AB" w:rsidP="00040297">
            <w:pPr>
              <w:tabs>
                <w:tab w:val="left" w:pos="2160"/>
              </w:tabs>
              <w:spacing w:after="0" w:line="240" w:lineRule="auto"/>
              <w:jc w:val="center"/>
              <w:rPr>
                <w:rFonts w:ascii="Cambria" w:hAnsi="Cambria" w:cs="Times New Roman"/>
                <w:sz w:val="21"/>
                <w:szCs w:val="21"/>
              </w:rPr>
            </w:pPr>
            <w:r w:rsidRPr="00787128">
              <w:rPr>
                <w:rFonts w:ascii="Cambria" w:hAnsi="Cambria" w:cs="Times New Roman"/>
                <w:sz w:val="21"/>
                <w:szCs w:val="21"/>
              </w:rPr>
              <w:t>0,018</w:t>
            </w:r>
          </w:p>
        </w:tc>
      </w:tr>
    </w:tbl>
    <w:p w14:paraId="343B6C0B" w14:textId="24EBA322" w:rsidR="00B519AB" w:rsidRPr="00AB6C5E" w:rsidRDefault="00B519AB" w:rsidP="00040297">
      <w:pPr>
        <w:tabs>
          <w:tab w:val="left" w:pos="2160"/>
        </w:tabs>
        <w:spacing w:after="0" w:line="360" w:lineRule="auto"/>
        <w:rPr>
          <w:rFonts w:ascii="Times New Roman" w:hAnsi="Times New Roman" w:cs="Times New Roman"/>
          <w:sz w:val="20"/>
          <w:szCs w:val="20"/>
        </w:rPr>
      </w:pPr>
    </w:p>
    <w:p w14:paraId="66ACACD9" w14:textId="77777777" w:rsidR="00B519AB" w:rsidRPr="00787128" w:rsidRDefault="00B519AB" w:rsidP="00040297">
      <w:pPr>
        <w:tabs>
          <w:tab w:val="left" w:pos="2160"/>
        </w:tabs>
        <w:spacing w:after="0" w:line="240" w:lineRule="auto"/>
        <w:ind w:firstLine="567"/>
        <w:jc w:val="both"/>
        <w:rPr>
          <w:rFonts w:ascii="Cambria" w:hAnsi="Cambria" w:cs="Times New Roman"/>
          <w:sz w:val="21"/>
          <w:szCs w:val="21"/>
        </w:rPr>
      </w:pPr>
      <w:r w:rsidRPr="00787128">
        <w:rPr>
          <w:rFonts w:ascii="Cambria" w:hAnsi="Cambria" w:cs="Times New Roman"/>
          <w:sz w:val="21"/>
          <w:szCs w:val="21"/>
        </w:rPr>
        <w:t xml:space="preserve">Pengujian hipotesis mediasi dilakukan untuk melihat hubungan secara tidak langsung variabel Citra Merek dan </w:t>
      </w:r>
      <w:r w:rsidRPr="00787128">
        <w:rPr>
          <w:rFonts w:ascii="Cambria" w:hAnsi="Cambria" w:cs="Times New Roman"/>
          <w:i/>
          <w:iCs/>
          <w:sz w:val="21"/>
          <w:szCs w:val="21"/>
        </w:rPr>
        <w:t>Electronic Word Of Mouth</w:t>
      </w:r>
      <w:r w:rsidRPr="00787128">
        <w:rPr>
          <w:rFonts w:ascii="Cambria" w:hAnsi="Cambria" w:cs="Times New Roman"/>
          <w:sz w:val="21"/>
          <w:szCs w:val="21"/>
        </w:rPr>
        <w:t xml:space="preserve"> terhadap Keputusan Pembelian melalui variabel Kepercayaan Merek sebagai variabel mediasi.</w:t>
      </w:r>
    </w:p>
    <w:p w14:paraId="096FEC48" w14:textId="77777777" w:rsidR="00B519AB" w:rsidRPr="00787128" w:rsidRDefault="00B519AB" w:rsidP="00040297">
      <w:pPr>
        <w:pStyle w:val="ListParagraph"/>
        <w:numPr>
          <w:ilvl w:val="0"/>
          <w:numId w:val="26"/>
        </w:numPr>
        <w:tabs>
          <w:tab w:val="left" w:pos="2160"/>
        </w:tabs>
        <w:spacing w:after="0" w:line="240" w:lineRule="auto"/>
        <w:ind w:left="284" w:hanging="284"/>
        <w:contextualSpacing/>
        <w:jc w:val="both"/>
        <w:rPr>
          <w:rFonts w:ascii="Cambria" w:hAnsi="Cambria"/>
          <w:sz w:val="21"/>
          <w:szCs w:val="21"/>
        </w:rPr>
      </w:pPr>
      <w:r w:rsidRPr="00787128">
        <w:rPr>
          <w:rFonts w:ascii="Cambria" w:hAnsi="Cambria"/>
          <w:sz w:val="21"/>
          <w:szCs w:val="21"/>
        </w:rPr>
        <w:t xml:space="preserve">Hubungan secara tidak langsung Citra Merek terhadap Keputusan Pembelian melalui Kepercayaan Merek memiliki nilai </w:t>
      </w:r>
      <w:r w:rsidRPr="00787128">
        <w:rPr>
          <w:rFonts w:ascii="Cambria" w:hAnsi="Cambria"/>
          <w:i/>
          <w:iCs/>
          <w:sz w:val="21"/>
          <w:szCs w:val="21"/>
        </w:rPr>
        <w:t xml:space="preserve">path coefficients </w:t>
      </w:r>
      <w:r w:rsidRPr="00787128">
        <w:rPr>
          <w:rFonts w:ascii="Cambria" w:hAnsi="Cambria"/>
          <w:sz w:val="21"/>
          <w:szCs w:val="21"/>
        </w:rPr>
        <w:t>sebesar 0.185, T-statistik sebesar 3,178 dan P-</w:t>
      </w:r>
      <w:r w:rsidRPr="00787128">
        <w:rPr>
          <w:rFonts w:ascii="Cambria" w:hAnsi="Cambria"/>
          <w:i/>
          <w:iCs/>
          <w:sz w:val="21"/>
          <w:szCs w:val="21"/>
        </w:rPr>
        <w:t>values</w:t>
      </w:r>
      <w:r w:rsidRPr="00787128">
        <w:rPr>
          <w:rFonts w:ascii="Cambria" w:hAnsi="Cambria"/>
          <w:sz w:val="21"/>
          <w:szCs w:val="21"/>
        </w:rPr>
        <w:t xml:space="preserve"> sebesar 0,002. Artinya variabel Citra Merek memiliki pengaruh positif dan signifikan secara tidak langsung terhadap variabel Keputusan Pembelian melalui variabel Kepercayaan Merek karena memiliki nilai </w:t>
      </w:r>
      <w:r w:rsidRPr="00787128">
        <w:rPr>
          <w:rFonts w:ascii="Cambria" w:hAnsi="Cambria"/>
          <w:i/>
          <w:iCs/>
          <w:sz w:val="21"/>
          <w:szCs w:val="21"/>
        </w:rPr>
        <w:t xml:space="preserve">path coefficients </w:t>
      </w:r>
      <w:r w:rsidRPr="00787128">
        <w:rPr>
          <w:rFonts w:ascii="Cambria" w:hAnsi="Cambria"/>
          <w:sz w:val="21"/>
          <w:szCs w:val="21"/>
        </w:rPr>
        <w:t>di rentang 0 sampai 1 serta memiliki nilai T-statistik &gt; 1,96 dan juga P-</w:t>
      </w:r>
      <w:r w:rsidRPr="00787128">
        <w:rPr>
          <w:rFonts w:ascii="Cambria" w:hAnsi="Cambria"/>
          <w:i/>
          <w:iCs/>
          <w:sz w:val="21"/>
          <w:szCs w:val="21"/>
        </w:rPr>
        <w:t>values</w:t>
      </w:r>
      <w:r w:rsidRPr="00787128">
        <w:rPr>
          <w:rFonts w:ascii="Cambria" w:hAnsi="Cambria"/>
          <w:sz w:val="21"/>
          <w:szCs w:val="21"/>
        </w:rPr>
        <w:t xml:space="preserve"> &lt; 0,05.</w:t>
      </w:r>
    </w:p>
    <w:p w14:paraId="25C84BC4" w14:textId="77777777" w:rsidR="00B519AB" w:rsidRDefault="00B519AB" w:rsidP="00040297">
      <w:pPr>
        <w:pStyle w:val="ListParagraph"/>
        <w:numPr>
          <w:ilvl w:val="0"/>
          <w:numId w:val="26"/>
        </w:numPr>
        <w:tabs>
          <w:tab w:val="left" w:pos="2160"/>
        </w:tabs>
        <w:spacing w:after="0" w:line="240" w:lineRule="auto"/>
        <w:ind w:left="284" w:hanging="284"/>
        <w:contextualSpacing/>
        <w:jc w:val="both"/>
        <w:rPr>
          <w:rFonts w:ascii="Cambria" w:hAnsi="Cambria"/>
          <w:sz w:val="21"/>
          <w:szCs w:val="21"/>
        </w:rPr>
      </w:pPr>
      <w:r w:rsidRPr="00787128">
        <w:rPr>
          <w:rFonts w:ascii="Cambria" w:hAnsi="Cambria"/>
          <w:sz w:val="21"/>
          <w:szCs w:val="21"/>
        </w:rPr>
        <w:t xml:space="preserve">Hubungan secara tidak langsung </w:t>
      </w:r>
      <w:r w:rsidRPr="00787128">
        <w:rPr>
          <w:rFonts w:ascii="Cambria" w:hAnsi="Cambria"/>
          <w:i/>
          <w:iCs/>
          <w:sz w:val="21"/>
          <w:szCs w:val="21"/>
        </w:rPr>
        <w:t>Electronic Word Of Mouth</w:t>
      </w:r>
      <w:r w:rsidRPr="00787128">
        <w:rPr>
          <w:rFonts w:ascii="Cambria" w:hAnsi="Cambria"/>
          <w:sz w:val="21"/>
          <w:szCs w:val="21"/>
        </w:rPr>
        <w:t xml:space="preserve"> terhadap Keputusan Pembelian melalui Kepercayaan Merek memiliki nilai </w:t>
      </w:r>
      <w:r w:rsidRPr="00787128">
        <w:rPr>
          <w:rFonts w:ascii="Cambria" w:hAnsi="Cambria"/>
          <w:i/>
          <w:iCs/>
          <w:sz w:val="21"/>
          <w:szCs w:val="21"/>
        </w:rPr>
        <w:t>path coefficients</w:t>
      </w:r>
      <w:r w:rsidRPr="00787128">
        <w:rPr>
          <w:rFonts w:ascii="Cambria" w:hAnsi="Cambria"/>
          <w:sz w:val="21"/>
          <w:szCs w:val="21"/>
        </w:rPr>
        <w:t xml:space="preserve"> sebesar 0,240, T-statistik sebesar 2,368 dan P-</w:t>
      </w:r>
      <w:r w:rsidRPr="00787128">
        <w:rPr>
          <w:rFonts w:ascii="Cambria" w:hAnsi="Cambria"/>
          <w:i/>
          <w:iCs/>
          <w:sz w:val="21"/>
          <w:szCs w:val="21"/>
        </w:rPr>
        <w:t>values</w:t>
      </w:r>
      <w:r w:rsidRPr="00787128">
        <w:rPr>
          <w:rFonts w:ascii="Cambria" w:hAnsi="Cambria"/>
          <w:sz w:val="21"/>
          <w:szCs w:val="21"/>
        </w:rPr>
        <w:t xml:space="preserve"> sebesar 0,018. Artinya variabel </w:t>
      </w:r>
      <w:r w:rsidRPr="00787128">
        <w:rPr>
          <w:rFonts w:ascii="Cambria" w:hAnsi="Cambria"/>
          <w:i/>
          <w:iCs/>
          <w:sz w:val="21"/>
          <w:szCs w:val="21"/>
        </w:rPr>
        <w:t>Electronic Word Of Mouth</w:t>
      </w:r>
      <w:r w:rsidRPr="00787128">
        <w:rPr>
          <w:rFonts w:ascii="Cambria" w:hAnsi="Cambria"/>
          <w:sz w:val="21"/>
          <w:szCs w:val="21"/>
        </w:rPr>
        <w:t xml:space="preserve"> memiliki pengaruh positif dan signifikan secara tidak langsung terhadap variabel Keputusan Pembelian melalui variabel Kepercayaan Merek karena memiliki nilai </w:t>
      </w:r>
      <w:r w:rsidRPr="00787128">
        <w:rPr>
          <w:rFonts w:ascii="Cambria" w:hAnsi="Cambria"/>
          <w:i/>
          <w:iCs/>
          <w:sz w:val="21"/>
          <w:szCs w:val="21"/>
        </w:rPr>
        <w:t>path coefficients</w:t>
      </w:r>
      <w:r w:rsidRPr="00787128">
        <w:rPr>
          <w:rFonts w:ascii="Cambria" w:hAnsi="Cambria"/>
          <w:sz w:val="21"/>
          <w:szCs w:val="21"/>
        </w:rPr>
        <w:t xml:space="preserve"> di rentang 0 sampai 1 serta memiliki nilai T-statistik &gt; 1,96 dan juga P-</w:t>
      </w:r>
      <w:r w:rsidRPr="00787128">
        <w:rPr>
          <w:rFonts w:ascii="Cambria" w:hAnsi="Cambria"/>
          <w:i/>
          <w:iCs/>
          <w:sz w:val="21"/>
          <w:szCs w:val="21"/>
        </w:rPr>
        <w:t>values</w:t>
      </w:r>
      <w:r w:rsidRPr="00787128">
        <w:rPr>
          <w:rFonts w:ascii="Cambria" w:hAnsi="Cambria"/>
          <w:sz w:val="21"/>
          <w:szCs w:val="21"/>
        </w:rPr>
        <w:t xml:space="preserve"> &lt; 0,05. </w:t>
      </w:r>
    </w:p>
    <w:p w14:paraId="7EDE1328" w14:textId="77777777" w:rsidR="00040297" w:rsidRPr="00787128" w:rsidRDefault="00040297" w:rsidP="00040297">
      <w:pPr>
        <w:pStyle w:val="ListParagraph"/>
        <w:tabs>
          <w:tab w:val="left" w:pos="2160"/>
        </w:tabs>
        <w:spacing w:after="0" w:line="240" w:lineRule="auto"/>
        <w:ind w:left="284"/>
        <w:contextualSpacing/>
        <w:jc w:val="both"/>
        <w:rPr>
          <w:rFonts w:ascii="Cambria" w:hAnsi="Cambria"/>
          <w:sz w:val="21"/>
          <w:szCs w:val="21"/>
        </w:rPr>
      </w:pPr>
    </w:p>
    <w:p w14:paraId="006432CB" w14:textId="77777777" w:rsidR="005E3F17" w:rsidRDefault="005E3F17" w:rsidP="00787128">
      <w:pPr>
        <w:spacing w:after="0" w:line="278" w:lineRule="auto"/>
        <w:jc w:val="both"/>
        <w:rPr>
          <w:rFonts w:ascii="Cambria" w:eastAsia="Cambria" w:hAnsi="Cambria" w:cs="Cambria"/>
          <w:b/>
          <w:color w:val="000000"/>
          <w:sz w:val="21"/>
          <w:szCs w:val="21"/>
        </w:rPr>
      </w:pPr>
    </w:p>
    <w:p w14:paraId="5FAAA704" w14:textId="79395812" w:rsidR="002656DA" w:rsidRPr="002656DA" w:rsidRDefault="002656DA" w:rsidP="002656DA">
      <w:pPr>
        <w:pStyle w:val="ListParagraph"/>
        <w:numPr>
          <w:ilvl w:val="0"/>
          <w:numId w:val="27"/>
        </w:numPr>
        <w:tabs>
          <w:tab w:val="left" w:pos="2160"/>
        </w:tabs>
        <w:spacing w:after="0" w:line="360" w:lineRule="auto"/>
        <w:ind w:left="426" w:hanging="426"/>
        <w:jc w:val="both"/>
        <w:rPr>
          <w:rFonts w:ascii="Cambria" w:hAnsi="Cambria"/>
          <w:b/>
          <w:bCs/>
          <w:sz w:val="21"/>
          <w:szCs w:val="21"/>
        </w:rPr>
      </w:pPr>
      <w:bookmarkStart w:id="13" w:name="_Hlk95768663"/>
      <w:r w:rsidRPr="002656DA">
        <w:rPr>
          <w:rFonts w:ascii="Cambria" w:hAnsi="Cambria"/>
          <w:b/>
          <w:bCs/>
          <w:sz w:val="21"/>
          <w:szCs w:val="21"/>
        </w:rPr>
        <w:t>Pengaruh Citra Merek Terhadap Kepercayaan Merek</w:t>
      </w:r>
      <w:bookmarkEnd w:id="13"/>
    </w:p>
    <w:p w14:paraId="30D61BBF" w14:textId="3E598659" w:rsidR="002656DA" w:rsidRDefault="002656DA" w:rsidP="009A42D7">
      <w:pPr>
        <w:tabs>
          <w:tab w:val="left" w:pos="2160"/>
        </w:tabs>
        <w:spacing w:after="0" w:line="240" w:lineRule="auto"/>
        <w:ind w:firstLine="567"/>
        <w:jc w:val="both"/>
        <w:rPr>
          <w:rFonts w:ascii="Cambria" w:hAnsi="Cambria" w:cs="Times New Roman"/>
          <w:sz w:val="21"/>
          <w:szCs w:val="21"/>
        </w:rPr>
      </w:pPr>
      <w:proofErr w:type="gramStart"/>
      <w:r w:rsidRPr="002656DA">
        <w:rPr>
          <w:rFonts w:ascii="Cambria" w:hAnsi="Cambria" w:cs="Times New Roman"/>
          <w:sz w:val="21"/>
          <w:szCs w:val="21"/>
        </w:rPr>
        <w:t>Berdasarkan hasil penelitian diketahui bahwa hubungan Citra Merek terhadap Kepercayaan Merek memiliki nilai T-statistik sebesar 3,444 dan nilai P-</w:t>
      </w:r>
      <w:r w:rsidRPr="002656DA">
        <w:rPr>
          <w:rFonts w:ascii="Cambria" w:hAnsi="Cambria" w:cs="Times New Roman"/>
          <w:i/>
          <w:iCs/>
          <w:sz w:val="21"/>
          <w:szCs w:val="21"/>
        </w:rPr>
        <w:t xml:space="preserve">values </w:t>
      </w:r>
      <w:r w:rsidRPr="002656DA">
        <w:rPr>
          <w:rFonts w:ascii="Cambria" w:hAnsi="Cambria" w:cs="Times New Roman"/>
          <w:sz w:val="21"/>
          <w:szCs w:val="21"/>
        </w:rPr>
        <w:t>sebesar</w:t>
      </w:r>
      <w:r w:rsidRPr="002656DA">
        <w:rPr>
          <w:rFonts w:ascii="Cambria" w:hAnsi="Cambria" w:cs="Times New Roman"/>
          <w:i/>
          <w:iCs/>
          <w:sz w:val="21"/>
          <w:szCs w:val="21"/>
        </w:rPr>
        <w:t xml:space="preserve"> </w:t>
      </w:r>
      <w:r w:rsidRPr="002656DA">
        <w:rPr>
          <w:rFonts w:ascii="Cambria" w:hAnsi="Cambria" w:cs="Times New Roman"/>
          <w:sz w:val="21"/>
          <w:szCs w:val="21"/>
        </w:rPr>
        <w:t>0,001.</w:t>
      </w:r>
      <w:proofErr w:type="gramEnd"/>
      <w:r w:rsidRPr="002656DA">
        <w:rPr>
          <w:rFonts w:ascii="Cambria" w:hAnsi="Cambria" w:cs="Times New Roman"/>
          <w:sz w:val="21"/>
          <w:szCs w:val="21"/>
        </w:rPr>
        <w:t xml:space="preserve"> Hal ini menunjukan bahwa nilai T-statistik 3,444 &gt; 1,96 dan nilai P-</w:t>
      </w:r>
      <w:r w:rsidRPr="002656DA">
        <w:rPr>
          <w:rFonts w:ascii="Cambria" w:hAnsi="Cambria" w:cs="Times New Roman"/>
          <w:i/>
          <w:iCs/>
          <w:sz w:val="21"/>
          <w:szCs w:val="21"/>
        </w:rPr>
        <w:t>values</w:t>
      </w:r>
      <w:r w:rsidRPr="002656DA">
        <w:rPr>
          <w:rFonts w:ascii="Cambria" w:hAnsi="Cambria" w:cs="Times New Roman"/>
          <w:sz w:val="21"/>
          <w:szCs w:val="21"/>
        </w:rPr>
        <w:t xml:space="preserve"> 0,001 &lt; 0,05 serta memiliki arah hubungan yang positif karena memiliki nilai </w:t>
      </w:r>
      <w:r w:rsidRPr="002656DA">
        <w:rPr>
          <w:rFonts w:ascii="Cambria" w:hAnsi="Cambria" w:cs="Times New Roman"/>
          <w:i/>
          <w:iCs/>
          <w:sz w:val="21"/>
          <w:szCs w:val="21"/>
        </w:rPr>
        <w:t>path</w:t>
      </w:r>
      <w:r w:rsidRPr="002656DA">
        <w:rPr>
          <w:rFonts w:ascii="Cambria" w:hAnsi="Cambria" w:cs="Times New Roman"/>
          <w:sz w:val="21"/>
          <w:szCs w:val="21"/>
        </w:rPr>
        <w:t xml:space="preserve"> </w:t>
      </w:r>
      <w:r w:rsidRPr="002656DA">
        <w:rPr>
          <w:rFonts w:ascii="Cambria" w:hAnsi="Cambria" w:cs="Times New Roman"/>
          <w:i/>
          <w:iCs/>
          <w:sz w:val="21"/>
          <w:szCs w:val="21"/>
        </w:rPr>
        <w:t xml:space="preserve">coeffisients </w:t>
      </w:r>
      <w:r w:rsidRPr="002656DA">
        <w:rPr>
          <w:rFonts w:ascii="Cambria" w:hAnsi="Cambria" w:cs="Times New Roman"/>
          <w:sz w:val="21"/>
          <w:szCs w:val="21"/>
        </w:rPr>
        <w:t xml:space="preserve">sebesar 0,349. </w:t>
      </w:r>
      <w:proofErr w:type="gramStart"/>
      <w:r w:rsidRPr="002656DA">
        <w:rPr>
          <w:rFonts w:ascii="Cambria" w:hAnsi="Cambria" w:cs="Times New Roman"/>
          <w:sz w:val="21"/>
          <w:szCs w:val="21"/>
        </w:rPr>
        <w:t>Dari hasil yang didapatkan tersebut dapat disimpulkan bahwa Citra Merek berpengaruh positif dan signifikan terhadap Kepercayaan Merek.</w:t>
      </w:r>
      <w:proofErr w:type="gramEnd"/>
      <w:r w:rsidRPr="002656DA">
        <w:rPr>
          <w:rFonts w:ascii="Cambria" w:hAnsi="Cambria" w:cs="Times New Roman"/>
          <w:sz w:val="21"/>
          <w:szCs w:val="21"/>
        </w:rPr>
        <w:t xml:space="preserve"> </w:t>
      </w:r>
      <w:proofErr w:type="gramStart"/>
      <w:r w:rsidRPr="002656DA">
        <w:rPr>
          <w:rFonts w:ascii="Cambria" w:hAnsi="Cambria" w:cs="Times New Roman"/>
          <w:sz w:val="21"/>
          <w:szCs w:val="21"/>
        </w:rPr>
        <w:t xml:space="preserve">Hal ini menjelaskan bahwa citra merek yang dipersepsikan oleh konsumen mempengaruhi timbulnya kepercayaan pada merek </w:t>
      </w:r>
      <w:r w:rsidRPr="002656DA">
        <w:rPr>
          <w:rFonts w:ascii="Cambria" w:hAnsi="Cambria" w:cs="Times New Roman"/>
          <w:i/>
          <w:iCs/>
          <w:sz w:val="21"/>
          <w:szCs w:val="21"/>
        </w:rPr>
        <w:t>smartphone</w:t>
      </w:r>
      <w:r w:rsidRPr="002656DA">
        <w:rPr>
          <w:rFonts w:ascii="Cambria" w:hAnsi="Cambria" w:cs="Times New Roman"/>
          <w:sz w:val="21"/>
          <w:szCs w:val="21"/>
        </w:rPr>
        <w:t xml:space="preserve"> Xiaomi.</w:t>
      </w:r>
      <w:proofErr w:type="gramEnd"/>
      <w:r w:rsidRPr="002656DA">
        <w:rPr>
          <w:rFonts w:ascii="Cambria" w:hAnsi="Cambria" w:cs="Times New Roman"/>
          <w:sz w:val="21"/>
          <w:szCs w:val="21"/>
        </w:rPr>
        <w:t xml:space="preserve"> Citra merek yang dipersepsikan oleh konsumen seperti adanya pandangan tentang kualitas, layanan servis,dan perusahaan yang baik mampu membua</w:t>
      </w:r>
      <w:r w:rsidR="00DC0276">
        <w:rPr>
          <w:rFonts w:ascii="Cambria" w:hAnsi="Cambria" w:cs="Times New Roman"/>
          <w:sz w:val="21"/>
          <w:szCs w:val="21"/>
        </w:rPr>
        <w:t xml:space="preserve">t konsumen percaya </w:t>
      </w:r>
      <w:r w:rsidR="00DC0276">
        <w:rPr>
          <w:rFonts w:ascii="Cambria" w:hAnsi="Cambria" w:cs="Times New Roman"/>
          <w:sz w:val="21"/>
          <w:szCs w:val="21"/>
        </w:rPr>
        <w:fldChar w:fldCharType="begin" w:fldLock="1"/>
      </w:r>
      <w:r w:rsidR="000D3741">
        <w:rPr>
          <w:rFonts w:ascii="Cambria" w:hAnsi="Cambria" w:cs="Times New Roman"/>
          <w:sz w:val="21"/>
          <w:szCs w:val="21"/>
        </w:rPr>
        <w:instrText>ADDIN CSL_CITATION {"citationItems":[{"id":"ITEM-1","itemData":{"DOI":"10.14254/2071-8330.2019/12-3/1","ISSN":"23063483","abstract":"Brand researchers have been in their quest for understanding how consumers evaluate brands and react to branding practices. The purpose of this study is to validate the importance of brand experience in brand building process with high-and low-involvement products of global brands in China. Four global brands (Nike, Kappa, Ferrero, Meiji) were selected for the analysis, and 1,100 participants of the millennial generation consumers participated in the online survey. The findings suggest that both rational perception and emotional feelings of consumers play important roles in the process of brand building among Chinese consumers. The relationship between brand image and brand trust, which is the initial stage of brand building process plays a vital role in consumers' purchasing decisions. Concurrently, brand experience positively influences brand image and attachment, leading to consumers’ purchasing decisions. The findings also provide insights regarding different paths in the brand building process for high and low involvement product categories, suggesting the importance of differentiated branding strategies for various product categories in China.","author":[{"dropping-particle":"","family":"Kim","given":"Renee B.","non-dropping-particle":"","parse-names":false,"suffix":""},{"dropping-particle":"","family":"Chao","given":"Yan","non-dropping-particle":"","parse-names":false,"suffix":""}],"container-title":"Journal of International Studies","id":"ITEM-1","issue":"3","issued":{"date-parts":[["2019"]]},"page":"9-21","title":"Effects of brand experience, brand image and brand trust on brand building process: The case of chinese millennial generation consumers","type":"article-journal","volume":"12"},"uris":["http://www.mendeley.com/documents/?uuid=47935545-264b-4379-b450-734a76ec4c27"]}],"mendeley":{"formattedCitation":"(Kim &amp; Chao, 2019)","plainTextFormattedCitation":"(Kim &amp; Chao, 2019)","previouslyFormattedCitation":"(Kim &amp; Chao, 2019)"},"properties":{"noteIndex":0},"schema":"https://github.com/citation-style-language/schema/raw/master/csl-citation.json"}</w:instrText>
      </w:r>
      <w:r w:rsidR="00DC0276">
        <w:rPr>
          <w:rFonts w:ascii="Cambria" w:hAnsi="Cambria" w:cs="Times New Roman"/>
          <w:sz w:val="21"/>
          <w:szCs w:val="21"/>
        </w:rPr>
        <w:fldChar w:fldCharType="separate"/>
      </w:r>
      <w:r w:rsidR="00DC0276" w:rsidRPr="00DC0276">
        <w:rPr>
          <w:rFonts w:ascii="Cambria" w:hAnsi="Cambria" w:cs="Times New Roman"/>
          <w:noProof/>
          <w:sz w:val="21"/>
          <w:szCs w:val="21"/>
        </w:rPr>
        <w:t>(Kim &amp; Chao, 2019)</w:t>
      </w:r>
      <w:r w:rsidR="00DC0276">
        <w:rPr>
          <w:rFonts w:ascii="Cambria" w:hAnsi="Cambria" w:cs="Times New Roman"/>
          <w:sz w:val="21"/>
          <w:szCs w:val="21"/>
        </w:rPr>
        <w:fldChar w:fldCharType="end"/>
      </w:r>
      <w:r w:rsidR="00DC0276">
        <w:rPr>
          <w:rFonts w:ascii="Cambria" w:hAnsi="Cambria" w:cs="Times New Roman"/>
          <w:sz w:val="21"/>
          <w:szCs w:val="21"/>
        </w:rPr>
        <w:t xml:space="preserve">. </w:t>
      </w:r>
      <w:proofErr w:type="gramStart"/>
      <w:r w:rsidR="00DC0276" w:rsidRPr="00DC0276">
        <w:rPr>
          <w:rFonts w:ascii="Cambria" w:hAnsi="Cambria" w:cs="Times New Roman"/>
          <w:sz w:val="21"/>
          <w:szCs w:val="21"/>
        </w:rPr>
        <w:t>Loyalitas merek me</w:t>
      </w:r>
      <w:r w:rsidR="00DC0276">
        <w:rPr>
          <w:rFonts w:ascii="Cambria" w:hAnsi="Cambria" w:cs="Times New Roman"/>
          <w:sz w:val="21"/>
          <w:szCs w:val="21"/>
        </w:rPr>
        <w:t xml:space="preserve">rupakan komponen penting dari </w:t>
      </w:r>
      <w:r w:rsidR="00DC0276" w:rsidRPr="00DC0276">
        <w:rPr>
          <w:rFonts w:ascii="Cambria" w:hAnsi="Cambria" w:cs="Times New Roman"/>
          <w:sz w:val="21"/>
          <w:szCs w:val="21"/>
        </w:rPr>
        <w:t>strategi bisnis perusahaan dan keberhasilannya</w:t>
      </w:r>
      <w:r w:rsidR="00DC0276">
        <w:rPr>
          <w:rFonts w:ascii="Cambria" w:hAnsi="Cambria" w:cs="Times New Roman"/>
          <w:sz w:val="21"/>
          <w:szCs w:val="21"/>
        </w:rPr>
        <w:t>.</w:t>
      </w:r>
      <w:proofErr w:type="gramEnd"/>
      <w:r w:rsidR="00DC0276">
        <w:rPr>
          <w:rFonts w:ascii="Cambria" w:hAnsi="Cambria" w:cs="Times New Roman"/>
          <w:sz w:val="21"/>
          <w:szCs w:val="21"/>
        </w:rPr>
        <w:t xml:space="preserve"> Perusahaan/produsen mencari </w:t>
      </w:r>
      <w:r w:rsidR="00DC0276" w:rsidRPr="00DC0276">
        <w:rPr>
          <w:rFonts w:ascii="Cambria" w:hAnsi="Cambria" w:cs="Times New Roman"/>
          <w:sz w:val="21"/>
          <w:szCs w:val="21"/>
        </w:rPr>
        <w:t xml:space="preserve">berbagai </w:t>
      </w:r>
      <w:proofErr w:type="gramStart"/>
      <w:r w:rsidR="00DC0276" w:rsidRPr="00DC0276">
        <w:rPr>
          <w:rFonts w:ascii="Cambria" w:hAnsi="Cambria" w:cs="Times New Roman"/>
          <w:sz w:val="21"/>
          <w:szCs w:val="21"/>
        </w:rPr>
        <w:t>cara</w:t>
      </w:r>
      <w:proofErr w:type="gramEnd"/>
      <w:r w:rsidR="00DC0276" w:rsidRPr="00DC0276">
        <w:rPr>
          <w:rFonts w:ascii="Cambria" w:hAnsi="Cambria" w:cs="Times New Roman"/>
          <w:sz w:val="21"/>
          <w:szCs w:val="21"/>
        </w:rPr>
        <w:t xml:space="preserve"> untuk menginformas</w:t>
      </w:r>
      <w:r w:rsidR="00DC0276">
        <w:rPr>
          <w:rFonts w:ascii="Cambria" w:hAnsi="Cambria" w:cs="Times New Roman"/>
          <w:sz w:val="21"/>
          <w:szCs w:val="21"/>
        </w:rPr>
        <w:t xml:space="preserve">ikan konsumen tentang produknya </w:t>
      </w:r>
      <w:r w:rsidR="00DC0276" w:rsidRPr="00DC0276">
        <w:rPr>
          <w:rFonts w:ascii="Cambria" w:hAnsi="Cambria" w:cs="Times New Roman"/>
          <w:sz w:val="21"/>
          <w:szCs w:val="21"/>
        </w:rPr>
        <w:t>dan merek</w:t>
      </w:r>
      <w:r w:rsidR="00BA46AD">
        <w:rPr>
          <w:rFonts w:ascii="Cambria" w:hAnsi="Cambria" w:cs="Times New Roman"/>
          <w:sz w:val="21"/>
          <w:szCs w:val="21"/>
        </w:rPr>
        <w:t xml:space="preserve">. </w:t>
      </w:r>
      <w:proofErr w:type="gramStart"/>
      <w:r w:rsidR="00BA46AD">
        <w:rPr>
          <w:rFonts w:ascii="Cambria" w:hAnsi="Cambria" w:cs="Times New Roman"/>
          <w:sz w:val="21"/>
          <w:szCs w:val="21"/>
        </w:rPr>
        <w:t xml:space="preserve">Citra merek diidentifikasi </w:t>
      </w:r>
      <w:r w:rsidR="00BA46AD" w:rsidRPr="00BA46AD">
        <w:rPr>
          <w:rFonts w:ascii="Cambria" w:hAnsi="Cambria" w:cs="Times New Roman"/>
          <w:sz w:val="21"/>
          <w:szCs w:val="21"/>
        </w:rPr>
        <w:t>sebagai penentu utama dalam mempengaruhi loyalitas merek</w:t>
      </w:r>
      <w:r w:rsidR="00707422">
        <w:rPr>
          <w:rFonts w:ascii="Cambria" w:hAnsi="Cambria" w:cs="Times New Roman"/>
          <w:sz w:val="21"/>
          <w:szCs w:val="21"/>
        </w:rPr>
        <w:t>.</w:t>
      </w:r>
      <w:proofErr w:type="gramEnd"/>
      <w:r w:rsidR="00707422">
        <w:rPr>
          <w:rFonts w:ascii="Cambria" w:hAnsi="Cambria" w:cs="Times New Roman"/>
          <w:sz w:val="21"/>
          <w:szCs w:val="21"/>
        </w:rPr>
        <w:t xml:space="preserve"> </w:t>
      </w:r>
      <w:proofErr w:type="gramStart"/>
      <w:r w:rsidR="00707422" w:rsidRPr="00707422">
        <w:rPr>
          <w:rFonts w:ascii="Cambria" w:hAnsi="Cambria" w:cs="Times New Roman"/>
          <w:sz w:val="21"/>
          <w:szCs w:val="21"/>
        </w:rPr>
        <w:t>Oleh karena itu, m</w:t>
      </w:r>
      <w:r w:rsidR="00707422">
        <w:rPr>
          <w:rFonts w:ascii="Cambria" w:hAnsi="Cambria" w:cs="Times New Roman"/>
          <w:sz w:val="21"/>
          <w:szCs w:val="21"/>
        </w:rPr>
        <w:t xml:space="preserve">emperluas model loyalitas merek </w:t>
      </w:r>
      <w:r w:rsidR="00707422" w:rsidRPr="00707422">
        <w:rPr>
          <w:rFonts w:ascii="Cambria" w:hAnsi="Cambria" w:cs="Times New Roman"/>
          <w:sz w:val="21"/>
          <w:szCs w:val="21"/>
        </w:rPr>
        <w:t>dengan memasukkan citra merek diperlukan</w:t>
      </w:r>
      <w:r w:rsidR="00707422">
        <w:rPr>
          <w:rFonts w:ascii="Cambria" w:hAnsi="Cambria" w:cs="Times New Roman"/>
          <w:sz w:val="21"/>
          <w:szCs w:val="21"/>
        </w:rPr>
        <w:t xml:space="preserve"> tidak hanya untuk meningkatkan </w:t>
      </w:r>
      <w:r w:rsidR="00707422" w:rsidRPr="00707422">
        <w:rPr>
          <w:rFonts w:ascii="Cambria" w:hAnsi="Cambria" w:cs="Times New Roman"/>
          <w:sz w:val="21"/>
          <w:szCs w:val="21"/>
        </w:rPr>
        <w:t>kekuatan prediksi kerangka kerja</w:t>
      </w:r>
      <w:r w:rsidR="009A42D7">
        <w:rPr>
          <w:rFonts w:ascii="Cambria" w:hAnsi="Cambria" w:cs="Times New Roman"/>
          <w:sz w:val="21"/>
          <w:szCs w:val="21"/>
        </w:rPr>
        <w:t>.</w:t>
      </w:r>
      <w:proofErr w:type="gramEnd"/>
      <w:r w:rsidR="009A42D7">
        <w:rPr>
          <w:rFonts w:ascii="Cambria" w:hAnsi="Cambria" w:cs="Times New Roman"/>
          <w:sz w:val="21"/>
          <w:szCs w:val="21"/>
        </w:rPr>
        <w:t xml:space="preserve"> </w:t>
      </w:r>
      <w:proofErr w:type="gramStart"/>
      <w:r w:rsidR="009A42D7">
        <w:rPr>
          <w:rFonts w:ascii="Cambria" w:hAnsi="Cambria" w:cs="Times New Roman"/>
          <w:sz w:val="21"/>
          <w:szCs w:val="21"/>
        </w:rPr>
        <w:t xml:space="preserve">Karena citra merek merupakan </w:t>
      </w:r>
      <w:r w:rsidR="009A42D7" w:rsidRPr="009A42D7">
        <w:rPr>
          <w:rFonts w:ascii="Cambria" w:hAnsi="Cambria" w:cs="Times New Roman"/>
          <w:sz w:val="21"/>
          <w:szCs w:val="21"/>
        </w:rPr>
        <w:t>persepsi p</w:t>
      </w:r>
      <w:r w:rsidR="0002540A">
        <w:rPr>
          <w:rFonts w:ascii="Cambria" w:hAnsi="Cambria" w:cs="Times New Roman"/>
          <w:sz w:val="21"/>
          <w:szCs w:val="21"/>
        </w:rPr>
        <w:t>elanggan terhadap suatu merek.</w:t>
      </w:r>
      <w:proofErr w:type="gramEnd"/>
      <w:r w:rsidR="0002540A">
        <w:rPr>
          <w:rFonts w:ascii="Cambria" w:hAnsi="Cambria" w:cs="Times New Roman"/>
          <w:sz w:val="21"/>
          <w:szCs w:val="21"/>
        </w:rPr>
        <w:t xml:space="preserve"> </w:t>
      </w:r>
      <w:proofErr w:type="gramStart"/>
      <w:r w:rsidR="0002540A">
        <w:rPr>
          <w:rFonts w:ascii="Cambria" w:hAnsi="Cambria" w:cs="Times New Roman"/>
          <w:sz w:val="21"/>
          <w:szCs w:val="21"/>
        </w:rPr>
        <w:t>T</w:t>
      </w:r>
      <w:r w:rsidR="009A42D7" w:rsidRPr="009A42D7">
        <w:rPr>
          <w:rFonts w:ascii="Cambria" w:hAnsi="Cambria" w:cs="Times New Roman"/>
          <w:sz w:val="21"/>
          <w:szCs w:val="21"/>
        </w:rPr>
        <w:t>u</w:t>
      </w:r>
      <w:r w:rsidR="009A42D7">
        <w:rPr>
          <w:rFonts w:ascii="Cambria" w:hAnsi="Cambria" w:cs="Times New Roman"/>
          <w:sz w:val="21"/>
          <w:szCs w:val="21"/>
        </w:rPr>
        <w:t xml:space="preserve">juan perusahaan </w:t>
      </w:r>
      <w:r w:rsidR="009A42D7" w:rsidRPr="009A42D7">
        <w:rPr>
          <w:rFonts w:ascii="Cambria" w:hAnsi="Cambria" w:cs="Times New Roman"/>
          <w:sz w:val="21"/>
          <w:szCs w:val="21"/>
        </w:rPr>
        <w:t>adalah untuk menciptakan</w:t>
      </w:r>
      <w:r w:rsidR="009A42D7">
        <w:rPr>
          <w:rFonts w:ascii="Cambria" w:hAnsi="Cambria" w:cs="Times New Roman"/>
          <w:sz w:val="21"/>
          <w:szCs w:val="21"/>
        </w:rPr>
        <w:t xml:space="preserve"> citra merek yang kuat di benak </w:t>
      </w:r>
      <w:r w:rsidR="009A42D7" w:rsidRPr="009A42D7">
        <w:rPr>
          <w:rFonts w:ascii="Cambria" w:hAnsi="Cambria" w:cs="Times New Roman"/>
          <w:sz w:val="21"/>
          <w:szCs w:val="21"/>
        </w:rPr>
        <w:t>konsumen.</w:t>
      </w:r>
      <w:proofErr w:type="gramEnd"/>
      <w:r w:rsidR="009A42D7" w:rsidRPr="009A42D7">
        <w:rPr>
          <w:rFonts w:ascii="Cambria" w:hAnsi="Cambria" w:cs="Times New Roman"/>
          <w:sz w:val="21"/>
          <w:szCs w:val="21"/>
        </w:rPr>
        <w:t xml:space="preserve"> Program pemasaran dapa</w:t>
      </w:r>
      <w:r w:rsidR="009A42D7">
        <w:rPr>
          <w:rFonts w:ascii="Cambria" w:hAnsi="Cambria" w:cs="Times New Roman"/>
          <w:sz w:val="21"/>
          <w:szCs w:val="21"/>
        </w:rPr>
        <w:t xml:space="preserve">t menghasilkan hal yang positif </w:t>
      </w:r>
      <w:r w:rsidR="000D3741">
        <w:rPr>
          <w:rFonts w:ascii="Cambria" w:hAnsi="Cambria" w:cs="Times New Roman"/>
          <w:sz w:val="21"/>
          <w:szCs w:val="21"/>
        </w:rPr>
        <w:t xml:space="preserve">terhadap </w:t>
      </w:r>
      <w:r w:rsidR="009A42D7" w:rsidRPr="009A42D7">
        <w:rPr>
          <w:rFonts w:ascii="Cambria" w:hAnsi="Cambria" w:cs="Times New Roman"/>
          <w:sz w:val="21"/>
          <w:szCs w:val="21"/>
        </w:rPr>
        <w:t>citra merek dengan membangun</w:t>
      </w:r>
      <w:r w:rsidR="009A42D7">
        <w:rPr>
          <w:rFonts w:ascii="Cambria" w:hAnsi="Cambria" w:cs="Times New Roman"/>
          <w:sz w:val="21"/>
          <w:szCs w:val="21"/>
        </w:rPr>
        <w:t xml:space="preserve"> hubungan yang kuat antar merek </w:t>
      </w:r>
      <w:r w:rsidR="009A42D7" w:rsidRPr="009A42D7">
        <w:rPr>
          <w:rFonts w:ascii="Cambria" w:hAnsi="Cambria" w:cs="Times New Roman"/>
          <w:sz w:val="21"/>
          <w:szCs w:val="21"/>
        </w:rPr>
        <w:t>dan citranya di ingatan konsumen</w:t>
      </w:r>
      <w:r w:rsidR="000D3741">
        <w:rPr>
          <w:rFonts w:ascii="Cambria" w:hAnsi="Cambria" w:cs="Times New Roman"/>
          <w:sz w:val="21"/>
          <w:szCs w:val="21"/>
        </w:rPr>
        <w:t xml:space="preserve"> </w:t>
      </w:r>
      <w:r w:rsidR="000D3741">
        <w:rPr>
          <w:rFonts w:ascii="Cambria" w:hAnsi="Cambria" w:cs="Times New Roman"/>
          <w:sz w:val="21"/>
          <w:szCs w:val="21"/>
        </w:rPr>
        <w:fldChar w:fldCharType="begin" w:fldLock="1"/>
      </w:r>
      <w:r w:rsidR="00632371">
        <w:rPr>
          <w:rFonts w:ascii="Cambria" w:hAnsi="Cambria" w:cs="Times New Roman"/>
          <w:sz w:val="21"/>
          <w:szCs w:val="21"/>
        </w:rPr>
        <w:instrText>ADDIN CSL_CITATION {"citationItems":[{"id":"ITEM-1","itemData":{"ISSN":"01272713","abstract":"The objective of this study is to investigate the relationships between brand image (BI), brand personality (BP), and brand loyalty (BL) of local automobile brands in Malaysia and determine the mediating effects of brand trust (BT) on the relationships between brand personality (BP) and brand loyalty. This study was carried out because only a few studies have examined the influence of brand image, brand personality, and brand trust on brand loyalty. The Partial Least Squares Structural Equation Modelling (PLS-SEM) was employed in the data analysis. The findings revealed significant relationships between brand image and brand loyalty. However, this study did not find any significant relationships between brand personality and brand loyalty. In addition, brand trust is found to mediate the relationships between brand personality and brand loyalty, and brand trust does not mediate the relationships between brand image and brand loyalty. The study concludes with a discussion on the contributions, limitations as well as suggestions for future research.","author":[{"dropping-particle":"","family":"Mabkhot","given":"Hashed Ahmad","non-dropping-particle":"","parse-names":false,"suffix":""},{"dropping-particle":"","family":"Hasnizam","given":"","non-dropping-particle":"","parse-names":false,"suffix":""},{"dropping-particle":"","family":"Salleh","given":"Salniza Md","non-dropping-particle":"","parse-names":false,"suffix":""}],"container-title":"Jurnal Pengurusan","id":"ITEM-1","issued":{"date-parts":[["2017"]]},"page":"71-82","title":"The influence of brand image and brand personality on brand loyalty, mediating by brand trust: An empirical study","type":"article-journal","volume":"50"},"uris":["http://www.mendeley.com/documents/?uuid=5b3a679f-2123-40ff-be17-969b469254d0"]}],"mendeley":{"formattedCitation":"(Mabkhot et al., 2017)","plainTextFormattedCitation":"(Mabkhot et al., 2017)","previouslyFormattedCitation":"(Mabkhot et al., 2017)"},"properties":{"noteIndex":0},"schema":"https://github.com/citation-style-language/schema/raw/master/csl-citation.json"}</w:instrText>
      </w:r>
      <w:r w:rsidR="000D3741">
        <w:rPr>
          <w:rFonts w:ascii="Cambria" w:hAnsi="Cambria" w:cs="Times New Roman"/>
          <w:sz w:val="21"/>
          <w:szCs w:val="21"/>
        </w:rPr>
        <w:fldChar w:fldCharType="separate"/>
      </w:r>
      <w:r w:rsidR="000D3741" w:rsidRPr="000D3741">
        <w:rPr>
          <w:rFonts w:ascii="Cambria" w:hAnsi="Cambria" w:cs="Times New Roman"/>
          <w:noProof/>
          <w:sz w:val="21"/>
          <w:szCs w:val="21"/>
        </w:rPr>
        <w:t>(Mabkhot et al., 2017)</w:t>
      </w:r>
      <w:r w:rsidR="000D3741">
        <w:rPr>
          <w:rFonts w:ascii="Cambria" w:hAnsi="Cambria" w:cs="Times New Roman"/>
          <w:sz w:val="21"/>
          <w:szCs w:val="21"/>
        </w:rPr>
        <w:fldChar w:fldCharType="end"/>
      </w:r>
      <w:r w:rsidR="000D3741">
        <w:rPr>
          <w:rFonts w:ascii="Cambria" w:hAnsi="Cambria" w:cs="Times New Roman"/>
          <w:sz w:val="21"/>
          <w:szCs w:val="21"/>
        </w:rPr>
        <w:t>.</w:t>
      </w:r>
    </w:p>
    <w:p w14:paraId="61530EAA" w14:textId="57BCAF6E" w:rsidR="008941E7" w:rsidRPr="008941E7" w:rsidRDefault="008941E7" w:rsidP="008941E7">
      <w:pPr>
        <w:tabs>
          <w:tab w:val="left" w:pos="2160"/>
        </w:tabs>
        <w:spacing w:line="240" w:lineRule="auto"/>
        <w:rPr>
          <w:rFonts w:ascii="Cambria" w:hAnsi="Cambria" w:cs="Times New Roman"/>
        </w:rPr>
      </w:pPr>
      <w:proofErr w:type="gramStart"/>
      <w:r w:rsidRPr="008941E7">
        <w:rPr>
          <w:rFonts w:ascii="Cambria" w:hAnsi="Cambria" w:cs="Times New Roman"/>
        </w:rPr>
        <w:t xml:space="preserve">Citra merek yang dipersepsikan oleh konsumen mempengaruhi timbulnya kepercayaan pada merek </w:t>
      </w:r>
      <w:r w:rsidRPr="008941E7">
        <w:rPr>
          <w:rFonts w:ascii="Cambria" w:hAnsi="Cambria" w:cs="Times New Roman"/>
          <w:i/>
          <w:iCs/>
        </w:rPr>
        <w:t>smartphone</w:t>
      </w:r>
      <w:r w:rsidRPr="008941E7">
        <w:rPr>
          <w:rFonts w:ascii="Cambria" w:hAnsi="Cambria" w:cs="Times New Roman"/>
        </w:rPr>
        <w:t xml:space="preserve"> Xiaomi.</w:t>
      </w:r>
      <w:proofErr w:type="gramEnd"/>
      <w:r w:rsidRPr="008941E7">
        <w:rPr>
          <w:rFonts w:ascii="Cambria" w:hAnsi="Cambria" w:cs="Times New Roman"/>
        </w:rPr>
        <w:t xml:space="preserve"> Citra merek yang dipersepsikan oleh konsumen seperti adanya pandangan tentang kualitas, layanan servis</w:t>
      </w:r>
      <w:proofErr w:type="gramStart"/>
      <w:r w:rsidRPr="008941E7">
        <w:rPr>
          <w:rFonts w:ascii="Cambria" w:hAnsi="Cambria" w:cs="Times New Roman"/>
        </w:rPr>
        <w:t>,dan</w:t>
      </w:r>
      <w:proofErr w:type="gramEnd"/>
      <w:r w:rsidRPr="008941E7">
        <w:rPr>
          <w:rFonts w:ascii="Cambria" w:hAnsi="Cambria" w:cs="Times New Roman"/>
        </w:rPr>
        <w:t xml:space="preserve"> perusahaan yang baik mampu membuat konsumen percaya. (Cindy 2014).</w:t>
      </w:r>
    </w:p>
    <w:p w14:paraId="4979D0FB" w14:textId="77777777" w:rsidR="008941E7" w:rsidRDefault="008941E7" w:rsidP="009A42D7">
      <w:pPr>
        <w:tabs>
          <w:tab w:val="left" w:pos="2160"/>
        </w:tabs>
        <w:spacing w:after="0" w:line="240" w:lineRule="auto"/>
        <w:ind w:firstLine="567"/>
        <w:jc w:val="both"/>
        <w:rPr>
          <w:rFonts w:ascii="Cambria" w:hAnsi="Cambria" w:cs="Times New Roman"/>
          <w:sz w:val="21"/>
          <w:szCs w:val="21"/>
        </w:rPr>
      </w:pPr>
    </w:p>
    <w:p w14:paraId="20F33951" w14:textId="71FEC320" w:rsidR="002656DA" w:rsidRPr="00F74E6E" w:rsidRDefault="00E97537" w:rsidP="00F74E6E">
      <w:pPr>
        <w:tabs>
          <w:tab w:val="left" w:pos="2160"/>
        </w:tabs>
        <w:spacing w:line="240" w:lineRule="auto"/>
        <w:jc w:val="both"/>
        <w:rPr>
          <w:rFonts w:ascii="Cambria" w:hAnsi="Cambria" w:cs="Times New Roman"/>
        </w:rPr>
      </w:pPr>
      <w:bookmarkStart w:id="14" w:name="_Hlk93001839"/>
      <w:proofErr w:type="gramStart"/>
      <w:r>
        <w:rPr>
          <w:rFonts w:ascii="Cambria" w:hAnsi="Cambria" w:cs="Times New Roman"/>
        </w:rPr>
        <w:t>S</w:t>
      </w:r>
      <w:r w:rsidRPr="00E97537">
        <w:rPr>
          <w:rFonts w:ascii="Cambria" w:hAnsi="Cambria" w:cs="Times New Roman"/>
        </w:rPr>
        <w:t xml:space="preserve">emakin </w:t>
      </w:r>
      <w:r>
        <w:rPr>
          <w:rFonts w:ascii="Cambria" w:hAnsi="Cambria" w:cs="Times New Roman"/>
        </w:rPr>
        <w:t xml:space="preserve"> dikenal</w:t>
      </w:r>
      <w:proofErr w:type="gramEnd"/>
      <w:r>
        <w:rPr>
          <w:rFonts w:ascii="Cambria" w:hAnsi="Cambria" w:cs="Times New Roman"/>
        </w:rPr>
        <w:t xml:space="preserve"> dan manarik </w:t>
      </w:r>
      <w:r w:rsidRPr="00E97537">
        <w:rPr>
          <w:rFonts w:ascii="Cambria" w:hAnsi="Cambria" w:cs="Times New Roman"/>
          <w:i/>
          <w:iCs/>
        </w:rPr>
        <w:t>smartphone</w:t>
      </w:r>
      <w:r w:rsidRPr="00E97537">
        <w:rPr>
          <w:rFonts w:ascii="Cambria" w:hAnsi="Cambria" w:cs="Times New Roman"/>
        </w:rPr>
        <w:t xml:space="preserve"> Xiaomi</w:t>
      </w:r>
      <w:r>
        <w:rPr>
          <w:rFonts w:ascii="Cambria" w:hAnsi="Cambria" w:cs="Times New Roman"/>
        </w:rPr>
        <w:t xml:space="preserve">, termasuk </w:t>
      </w:r>
      <w:r w:rsidRPr="00E97537">
        <w:rPr>
          <w:rFonts w:ascii="Cambria" w:hAnsi="Cambria" w:cs="Times New Roman"/>
        </w:rPr>
        <w:t xml:space="preserve"> reputasi </w:t>
      </w:r>
      <w:r w:rsidRPr="00E97537">
        <w:rPr>
          <w:rFonts w:ascii="Cambria" w:hAnsi="Cambria" w:cs="Times New Roman"/>
          <w:i/>
          <w:iCs/>
        </w:rPr>
        <w:t>smartphone</w:t>
      </w:r>
      <w:r w:rsidRPr="00E97537">
        <w:rPr>
          <w:rFonts w:ascii="Cambria" w:hAnsi="Cambria" w:cs="Times New Roman"/>
        </w:rPr>
        <w:t xml:space="preserve"> Xiaomi dikalangan masyarakat maka akan semakin meningkatnya kepercayaan terhadap produk </w:t>
      </w:r>
      <w:r w:rsidRPr="00E97537">
        <w:rPr>
          <w:rFonts w:ascii="Cambria" w:hAnsi="Cambria" w:cs="Times New Roman"/>
          <w:i/>
          <w:iCs/>
        </w:rPr>
        <w:t>smartphone</w:t>
      </w:r>
      <w:r w:rsidRPr="00E97537">
        <w:rPr>
          <w:rFonts w:ascii="Cambria" w:hAnsi="Cambria" w:cs="Times New Roman"/>
        </w:rPr>
        <w:t xml:space="preserve"> Xiaomi. Reputasi yang baik juga akan membuat konsumen berpikir bahwa </w:t>
      </w:r>
      <w:r w:rsidRPr="00E97537">
        <w:rPr>
          <w:rFonts w:ascii="Cambria" w:hAnsi="Cambria" w:cs="Times New Roman"/>
          <w:i/>
          <w:iCs/>
        </w:rPr>
        <w:t xml:space="preserve">smartphone </w:t>
      </w:r>
      <w:r w:rsidRPr="00E97537">
        <w:rPr>
          <w:rFonts w:ascii="Cambria" w:hAnsi="Cambria" w:cs="Times New Roman"/>
        </w:rPr>
        <w:t xml:space="preserve">Xiaomi dapat diandalkan dan juga dapat memenuhi kebutuhan serta keamanan </w:t>
      </w:r>
      <w:r w:rsidRPr="00E97537">
        <w:rPr>
          <w:rFonts w:ascii="Cambria" w:hAnsi="Cambria" w:cs="Times New Roman"/>
          <w:i/>
          <w:iCs/>
        </w:rPr>
        <w:t>smartphone</w:t>
      </w:r>
      <w:r>
        <w:rPr>
          <w:rFonts w:ascii="Cambria" w:hAnsi="Cambria" w:cs="Times New Roman"/>
        </w:rPr>
        <w:t xml:space="preserve"> Xiaomi yang sudah terjamin</w:t>
      </w:r>
      <w:r w:rsidR="00630202">
        <w:rPr>
          <w:rFonts w:ascii="Cambria" w:hAnsi="Cambria" w:cs="Times New Roman"/>
        </w:rPr>
        <w:t xml:space="preserve"> </w:t>
      </w:r>
      <w:r w:rsidR="005C0AC7" w:rsidRPr="008941E7">
        <w:rPr>
          <w:rFonts w:ascii="Times New Roman" w:hAnsi="Times New Roman" w:cs="Times New Roman"/>
        </w:rPr>
        <w:t>Hasil penelitian ini juga sejalan dengan penelitian sebelumnya yang dilakukan oleh</w:t>
      </w:r>
      <w:bookmarkEnd w:id="14"/>
      <w:r w:rsidR="005C0AC7" w:rsidRPr="008941E7">
        <w:rPr>
          <w:rFonts w:ascii="Times New Roman" w:hAnsi="Times New Roman" w:cs="Times New Roman"/>
        </w:rPr>
        <w:t xml:space="preserve"> </w:t>
      </w:r>
      <w:r w:rsidR="005C0AC7" w:rsidRPr="008941E7">
        <w:rPr>
          <w:rFonts w:ascii="Times New Roman" w:hAnsi="Times New Roman" w:cs="Times New Roman"/>
        </w:rPr>
        <w:fldChar w:fldCharType="begin" w:fldLock="1"/>
      </w:r>
      <w:r w:rsidR="00632371">
        <w:rPr>
          <w:rFonts w:ascii="Times New Roman" w:hAnsi="Times New Roman" w:cs="Times New Roman"/>
        </w:rPr>
        <w:instrText>ADDIN CSL_CITATION {"citationItems":[{"id":"ITEM-1","itemData":{"DOI":"10.14710/jsmo.v13i1.13414","ISSN":"1693-8283","abstract":"This study aimed to analyze the effect of product quality and brand image on purchasingdecisions continuous form printing with using brand trust as mediator variable study onconsumers Jadi Jaya Group, Semarang. The quality of continuous form products is to beconsidered consumers in making a purchase at Jadi Jaya Group. The strategy used byJadi Jaya Group to maintain brand image is new innovations with printed paper-basedSecurity Printing design that makes the company different from competitors and increasebrand trust.This study used non-probability sampling is used for judgmental sampling.Data were collected from 197 respondents selected using criteria that should have madea purchase of continuous form at least twice. The method analysis used in this researchwas Maximum Likelihood test using the program of AMOS version 21.0.The results showthat the product quality and brand image has positive influence on brand trust. But,brand trust did not positive influence on purchasing decisions. Then, product quality andbrand image has positive influence on purchasing decisions continuous form at Jadi JayaGroup, Semarang.Keywords: Product Quality, Brand Image, Brand Trust, Purchasing Decisions.","author":[{"dropping-particle":"","family":"Citra","given":"Tamara","non-dropping-particle":"","parse-names":false,"suffix":""},{"dropping-particle":"","family":"Santoso","given":"Suryono Budi","non-dropping-particle":"","parse-names":false,"suffix":""}],"container-title":"Jurnal Studi Manajemen Organisasi","id":"ITEM-1","issue":"1","issued":{"date-parts":[["2016"]]},"page":"67","title":"ANALISIS PENGARUH KUALITAS PRODUK DAN CITRA MEREK TERHADAP KEPUTUSAN PEMBELIAN CETAKAN CONTINUOUS FORM MELALUI KEPERCAYAAN MEREK (Studi pada Percetakan Jadi Jaya Group, Semarang)","type":"article-journal","volume":"13"},"uris":["http://www.mendeley.com/documents/?uuid=bf70acfe-a14c-4830-9b1f-1faf8a6d1e84"]}],"mendeley":{"formattedCitation":"(Citra &amp; Santoso, 2016)","plainTextFormattedCitation":"(Citra &amp; Santoso, 2016)","previouslyFormattedCitation":"(Citra &amp; Santoso, 2016)"},"properties":{"noteIndex":0},"schema":"https://github.com/citation-style-language/schema/raw/master/csl-citation.json"}</w:instrText>
      </w:r>
      <w:r w:rsidR="005C0AC7" w:rsidRPr="008941E7">
        <w:rPr>
          <w:rFonts w:ascii="Times New Roman" w:hAnsi="Times New Roman" w:cs="Times New Roman"/>
        </w:rPr>
        <w:fldChar w:fldCharType="separate"/>
      </w:r>
      <w:r w:rsidR="005C0AC7" w:rsidRPr="008941E7">
        <w:rPr>
          <w:rFonts w:ascii="Times New Roman" w:hAnsi="Times New Roman" w:cs="Times New Roman"/>
          <w:noProof/>
        </w:rPr>
        <w:t>(Citra &amp; Santoso, 2016)</w:t>
      </w:r>
      <w:r w:rsidR="005C0AC7" w:rsidRPr="008941E7">
        <w:rPr>
          <w:rFonts w:ascii="Times New Roman" w:hAnsi="Times New Roman" w:cs="Times New Roman"/>
        </w:rPr>
        <w:fldChar w:fldCharType="end"/>
      </w:r>
      <w:r w:rsidR="005C0AC7" w:rsidRPr="008941E7">
        <w:rPr>
          <w:rFonts w:ascii="Times New Roman" w:hAnsi="Times New Roman" w:cs="Times New Roman"/>
        </w:rPr>
        <w:t xml:space="preserve"> dalam penelitian yang berjudul “Analisis Pengaruh Kualitas Produk dan Citra Merek Terhadap Keputusan Pembelian Cetakan Continuous Form melalui Kepercayaan Merek” yang mendapatkan hasil citra merek berpengaruh terhadap kepercayaan merek.</w:t>
      </w:r>
    </w:p>
    <w:p w14:paraId="2DEAA47B" w14:textId="073AF079" w:rsidR="002656DA" w:rsidRPr="002656DA" w:rsidRDefault="002656DA" w:rsidP="002656DA">
      <w:pPr>
        <w:pStyle w:val="ListParagraph"/>
        <w:numPr>
          <w:ilvl w:val="0"/>
          <w:numId w:val="27"/>
        </w:numPr>
        <w:tabs>
          <w:tab w:val="left" w:pos="2160"/>
        </w:tabs>
        <w:spacing w:after="0" w:line="360" w:lineRule="auto"/>
        <w:ind w:left="426" w:hanging="426"/>
        <w:jc w:val="both"/>
        <w:rPr>
          <w:rFonts w:ascii="Cambria" w:hAnsi="Cambria"/>
          <w:b/>
          <w:bCs/>
          <w:sz w:val="21"/>
          <w:szCs w:val="21"/>
        </w:rPr>
      </w:pPr>
      <w:bookmarkStart w:id="15" w:name="_Hlk95768683"/>
      <w:r w:rsidRPr="002656DA">
        <w:rPr>
          <w:rFonts w:ascii="Cambria" w:hAnsi="Cambria"/>
          <w:b/>
          <w:bCs/>
          <w:sz w:val="21"/>
          <w:szCs w:val="21"/>
        </w:rPr>
        <w:t xml:space="preserve">Pengaruh </w:t>
      </w:r>
      <w:r w:rsidR="00727815" w:rsidRPr="00727815">
        <w:rPr>
          <w:rFonts w:ascii="Cambria" w:hAnsi="Cambria"/>
          <w:b/>
          <w:sz w:val="21"/>
          <w:szCs w:val="21"/>
        </w:rPr>
        <w:t>E-WoM</w:t>
      </w:r>
      <w:r w:rsidR="00727815" w:rsidRPr="00B73BBA">
        <w:rPr>
          <w:rFonts w:ascii="Cambria" w:hAnsi="Cambria"/>
          <w:sz w:val="21"/>
          <w:szCs w:val="21"/>
        </w:rPr>
        <w:t xml:space="preserve"> </w:t>
      </w:r>
      <w:r w:rsidRPr="002656DA">
        <w:rPr>
          <w:rFonts w:ascii="Cambria" w:hAnsi="Cambria"/>
          <w:b/>
          <w:bCs/>
          <w:sz w:val="21"/>
          <w:szCs w:val="21"/>
        </w:rPr>
        <w:t>Terhadap Kepercayaan Merek</w:t>
      </w:r>
    </w:p>
    <w:bookmarkEnd w:id="15"/>
    <w:p w14:paraId="09ADB55F" w14:textId="77777777" w:rsidR="003D39F8" w:rsidRDefault="003D39F8" w:rsidP="003D39F8">
      <w:pPr>
        <w:tabs>
          <w:tab w:val="left" w:pos="2160"/>
        </w:tabs>
        <w:spacing w:line="240" w:lineRule="auto"/>
        <w:jc w:val="both"/>
        <w:rPr>
          <w:rFonts w:ascii="Times New Roman" w:hAnsi="Times New Roman" w:cs="Times New Roman"/>
          <w:sz w:val="24"/>
          <w:szCs w:val="24"/>
        </w:rPr>
      </w:pPr>
      <w:r>
        <w:rPr>
          <w:rFonts w:ascii="Cambria" w:hAnsi="Cambria" w:cs="Times New Roman"/>
          <w:sz w:val="21"/>
          <w:szCs w:val="21"/>
        </w:rPr>
        <w:t xml:space="preserve">          </w:t>
      </w:r>
      <w:proofErr w:type="gramStart"/>
      <w:r w:rsidR="002656DA" w:rsidRPr="002656DA">
        <w:rPr>
          <w:rFonts w:ascii="Cambria" w:hAnsi="Cambria" w:cs="Times New Roman"/>
          <w:sz w:val="21"/>
          <w:szCs w:val="21"/>
        </w:rPr>
        <w:t>Berdasarkan hasil penelitian diketahui bahwa hubungan</w:t>
      </w:r>
      <w:r w:rsidR="00727815">
        <w:rPr>
          <w:rFonts w:ascii="Cambria" w:hAnsi="Cambria" w:cs="Times New Roman"/>
          <w:sz w:val="21"/>
          <w:szCs w:val="21"/>
        </w:rPr>
        <w:t xml:space="preserve"> </w:t>
      </w:r>
      <w:r w:rsidR="00727815" w:rsidRPr="00727815">
        <w:rPr>
          <w:rFonts w:ascii="Cambria" w:hAnsi="Cambria" w:cs="Times New Roman"/>
          <w:sz w:val="21"/>
          <w:szCs w:val="21"/>
        </w:rPr>
        <w:t>E-WoM</w:t>
      </w:r>
      <w:r w:rsidR="002656DA" w:rsidRPr="002656DA">
        <w:rPr>
          <w:rFonts w:ascii="Cambria" w:hAnsi="Cambria" w:cs="Times New Roman"/>
          <w:sz w:val="21"/>
          <w:szCs w:val="21"/>
        </w:rPr>
        <w:t xml:space="preserve"> terhadap Kepercayaan Merek memiliki nilai T-statistik sebesar 4,546 dan nilai P-</w:t>
      </w:r>
      <w:r w:rsidR="002656DA" w:rsidRPr="002656DA">
        <w:rPr>
          <w:rFonts w:ascii="Cambria" w:hAnsi="Cambria" w:cs="Times New Roman"/>
          <w:i/>
          <w:iCs/>
          <w:sz w:val="21"/>
          <w:szCs w:val="21"/>
        </w:rPr>
        <w:t>values</w:t>
      </w:r>
      <w:r w:rsidR="002656DA" w:rsidRPr="002656DA">
        <w:rPr>
          <w:rFonts w:ascii="Cambria" w:hAnsi="Cambria" w:cs="Times New Roman"/>
          <w:sz w:val="21"/>
          <w:szCs w:val="21"/>
        </w:rPr>
        <w:t xml:space="preserve"> sebesar 0,000.</w:t>
      </w:r>
      <w:proofErr w:type="gramEnd"/>
      <w:r w:rsidR="002656DA" w:rsidRPr="002656DA">
        <w:rPr>
          <w:rFonts w:ascii="Cambria" w:hAnsi="Cambria" w:cs="Times New Roman"/>
          <w:sz w:val="21"/>
          <w:szCs w:val="21"/>
        </w:rPr>
        <w:t xml:space="preserve"> Hal ini menunjukan bahwa nilai T-statistik 4,546 &gt; 1,96 dan nilai P-values 0,000 &lt; 0,05 serta memiliki arah hubungan yang positif karena memiliki nilai </w:t>
      </w:r>
      <w:r w:rsidR="002656DA" w:rsidRPr="002656DA">
        <w:rPr>
          <w:rFonts w:ascii="Cambria" w:hAnsi="Cambria" w:cs="Times New Roman"/>
          <w:i/>
          <w:iCs/>
          <w:sz w:val="21"/>
          <w:szCs w:val="21"/>
        </w:rPr>
        <w:t>path coeffisients</w:t>
      </w:r>
      <w:r w:rsidR="002656DA" w:rsidRPr="002656DA">
        <w:rPr>
          <w:rFonts w:ascii="Cambria" w:hAnsi="Cambria" w:cs="Times New Roman"/>
          <w:sz w:val="21"/>
          <w:szCs w:val="21"/>
        </w:rPr>
        <w:t xml:space="preserve"> sebesar 0,453. </w:t>
      </w:r>
      <w:proofErr w:type="gramStart"/>
      <w:r w:rsidR="002656DA" w:rsidRPr="002656DA">
        <w:rPr>
          <w:rFonts w:ascii="Cambria" w:hAnsi="Cambria" w:cs="Times New Roman"/>
          <w:sz w:val="21"/>
          <w:szCs w:val="21"/>
        </w:rPr>
        <w:t xml:space="preserve">Dari hasil yang didapatkan tersebut dapat disimpulkan bahwa </w:t>
      </w:r>
      <w:r w:rsidR="00727815" w:rsidRPr="00727815">
        <w:rPr>
          <w:rFonts w:ascii="Cambria" w:hAnsi="Cambria" w:cs="Times New Roman"/>
          <w:sz w:val="21"/>
          <w:szCs w:val="21"/>
        </w:rPr>
        <w:t>E-WoM</w:t>
      </w:r>
      <w:r w:rsidR="002656DA" w:rsidRPr="002656DA">
        <w:rPr>
          <w:rFonts w:ascii="Cambria" w:hAnsi="Cambria" w:cs="Times New Roman"/>
          <w:sz w:val="21"/>
          <w:szCs w:val="21"/>
        </w:rPr>
        <w:t xml:space="preserve"> berpengaruh positif dan signifikan terhadap Kepercayaan Merek.</w:t>
      </w:r>
      <w:proofErr w:type="gramEnd"/>
      <w:r w:rsidR="002656DA" w:rsidRPr="002656DA">
        <w:rPr>
          <w:rFonts w:ascii="Cambria" w:hAnsi="Cambria" w:cs="Times New Roman"/>
          <w:sz w:val="21"/>
          <w:szCs w:val="21"/>
        </w:rPr>
        <w:t xml:space="preserve"> Hal ini menunjukan bahwa referensi </w:t>
      </w:r>
      <w:r w:rsidR="00727815" w:rsidRPr="00727815">
        <w:rPr>
          <w:rFonts w:ascii="Cambria" w:hAnsi="Cambria" w:cs="Times New Roman"/>
          <w:sz w:val="21"/>
          <w:szCs w:val="21"/>
        </w:rPr>
        <w:t>E-WoM</w:t>
      </w:r>
      <w:r w:rsidR="00727815" w:rsidRPr="00B73BBA">
        <w:rPr>
          <w:rFonts w:ascii="Cambria" w:hAnsi="Cambria" w:cs="Times New Roman"/>
          <w:sz w:val="21"/>
          <w:szCs w:val="21"/>
        </w:rPr>
        <w:t xml:space="preserve"> </w:t>
      </w:r>
      <w:r w:rsidR="002656DA" w:rsidRPr="002656DA">
        <w:rPr>
          <w:rFonts w:ascii="Cambria" w:hAnsi="Cambria" w:cs="Times New Roman"/>
          <w:sz w:val="21"/>
          <w:szCs w:val="21"/>
        </w:rPr>
        <w:t xml:space="preserve">yang positif merupakan salah satu </w:t>
      </w:r>
      <w:proofErr w:type="gramStart"/>
      <w:r w:rsidR="002656DA" w:rsidRPr="002656DA">
        <w:rPr>
          <w:rFonts w:ascii="Cambria" w:hAnsi="Cambria" w:cs="Times New Roman"/>
          <w:sz w:val="21"/>
          <w:szCs w:val="21"/>
        </w:rPr>
        <w:t>cara</w:t>
      </w:r>
      <w:proofErr w:type="gramEnd"/>
      <w:r w:rsidR="002656DA" w:rsidRPr="002656DA">
        <w:rPr>
          <w:rFonts w:ascii="Cambria" w:hAnsi="Cambria" w:cs="Times New Roman"/>
          <w:sz w:val="21"/>
          <w:szCs w:val="21"/>
        </w:rPr>
        <w:t xml:space="preserve"> untuk membangun kepercayaan terhadap merek Xiaomi. Oleh karena itu berbagai informasi yang didapat dari berbagai media online/sosial harus memberikan informasi yang sebenar-benarnya agar konsumen </w:t>
      </w:r>
      <w:proofErr w:type="gramStart"/>
      <w:r w:rsidR="002656DA" w:rsidRPr="002656DA">
        <w:rPr>
          <w:rFonts w:ascii="Cambria" w:hAnsi="Cambria" w:cs="Times New Roman"/>
          <w:sz w:val="21"/>
          <w:szCs w:val="21"/>
        </w:rPr>
        <w:t>lain</w:t>
      </w:r>
      <w:proofErr w:type="gramEnd"/>
      <w:r w:rsidR="002656DA" w:rsidRPr="002656DA">
        <w:rPr>
          <w:rFonts w:ascii="Cambria" w:hAnsi="Cambria" w:cs="Times New Roman"/>
          <w:sz w:val="21"/>
          <w:szCs w:val="21"/>
        </w:rPr>
        <w:t xml:space="preserve"> dapat melihat dan menentukan sendiri mana merek yang harus mereka percaya. </w:t>
      </w:r>
      <w:r>
        <w:rPr>
          <w:rFonts w:ascii="Cambria" w:hAnsi="Cambria" w:cs="Times New Roman"/>
          <w:sz w:val="21"/>
          <w:szCs w:val="21"/>
        </w:rPr>
        <w:t xml:space="preserve"> </w:t>
      </w:r>
    </w:p>
    <w:p w14:paraId="08B8296C" w14:textId="31F8A22B" w:rsidR="00630202" w:rsidRPr="003D39F8" w:rsidRDefault="003D39F8" w:rsidP="003D39F8">
      <w:pPr>
        <w:tabs>
          <w:tab w:val="left" w:pos="216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0202">
        <w:rPr>
          <w:rFonts w:ascii="Times New Roman" w:hAnsi="Times New Roman" w:cs="Times New Roman"/>
          <w:sz w:val="24"/>
          <w:szCs w:val="24"/>
        </w:rPr>
        <w:t xml:space="preserve">Dengan adanya bantuan platform seperti platform digital </w:t>
      </w:r>
      <w:proofErr w:type="gramStart"/>
      <w:r w:rsidR="00630202">
        <w:rPr>
          <w:rFonts w:ascii="Times New Roman" w:hAnsi="Times New Roman" w:cs="Times New Roman"/>
          <w:sz w:val="24"/>
          <w:szCs w:val="24"/>
        </w:rPr>
        <w:t>akan</w:t>
      </w:r>
      <w:proofErr w:type="gramEnd"/>
      <w:r w:rsidR="00630202">
        <w:rPr>
          <w:rFonts w:ascii="Times New Roman" w:hAnsi="Times New Roman" w:cs="Times New Roman"/>
          <w:sz w:val="24"/>
          <w:szCs w:val="24"/>
        </w:rPr>
        <w:t xml:space="preserve"> memudahkan konsumen untuk mendapatkan informasi melalui internet dari berbagai sumber yang mereka percayai. </w:t>
      </w:r>
      <w:proofErr w:type="gramStart"/>
      <w:r w:rsidR="00630202">
        <w:rPr>
          <w:rFonts w:ascii="Times New Roman" w:hAnsi="Times New Roman" w:cs="Times New Roman"/>
          <w:sz w:val="24"/>
          <w:szCs w:val="24"/>
        </w:rPr>
        <w:t xml:space="preserve">Hal ini yang membuat mereka bisa mendatpakan informasi mengenai </w:t>
      </w:r>
      <w:r w:rsidR="00630202" w:rsidRPr="00B6371D">
        <w:rPr>
          <w:rFonts w:ascii="Times New Roman" w:hAnsi="Times New Roman" w:cs="Times New Roman"/>
          <w:i/>
          <w:iCs/>
          <w:sz w:val="24"/>
          <w:szCs w:val="24"/>
        </w:rPr>
        <w:t>smartphone</w:t>
      </w:r>
      <w:r w:rsidR="00630202">
        <w:rPr>
          <w:rFonts w:ascii="Times New Roman" w:hAnsi="Times New Roman" w:cs="Times New Roman"/>
          <w:sz w:val="24"/>
          <w:szCs w:val="24"/>
        </w:rPr>
        <w:t xml:space="preserve"> Xiaomi.</w:t>
      </w:r>
      <w:proofErr w:type="gramEnd"/>
      <w:r w:rsidR="00630202">
        <w:rPr>
          <w:rFonts w:ascii="Times New Roman" w:hAnsi="Times New Roman" w:cs="Times New Roman"/>
          <w:sz w:val="24"/>
          <w:szCs w:val="24"/>
        </w:rPr>
        <w:t xml:space="preserve"> Media </w:t>
      </w:r>
      <w:proofErr w:type="gramStart"/>
      <w:r w:rsidR="00630202">
        <w:rPr>
          <w:rFonts w:ascii="Times New Roman" w:hAnsi="Times New Roman" w:cs="Times New Roman"/>
          <w:sz w:val="24"/>
          <w:szCs w:val="24"/>
        </w:rPr>
        <w:t>sosial  yang</w:t>
      </w:r>
      <w:proofErr w:type="gramEnd"/>
      <w:r w:rsidR="00630202">
        <w:rPr>
          <w:rFonts w:ascii="Times New Roman" w:hAnsi="Times New Roman" w:cs="Times New Roman"/>
          <w:sz w:val="24"/>
          <w:szCs w:val="24"/>
        </w:rPr>
        <w:t xml:space="preserve"> ada saat ini</w:t>
      </w:r>
      <w:r>
        <w:rPr>
          <w:rFonts w:ascii="Times New Roman" w:hAnsi="Times New Roman" w:cs="Times New Roman"/>
          <w:sz w:val="24"/>
          <w:szCs w:val="24"/>
        </w:rPr>
        <w:t xml:space="preserve"> juga </w:t>
      </w:r>
      <w:r w:rsidR="00630202">
        <w:rPr>
          <w:rFonts w:ascii="Times New Roman" w:hAnsi="Times New Roman" w:cs="Times New Roman"/>
          <w:sz w:val="24"/>
          <w:szCs w:val="24"/>
        </w:rPr>
        <w:t xml:space="preserve"> akan membuat sebuah informasi beredar dengan sangat cepat. </w:t>
      </w:r>
      <w:proofErr w:type="gramStart"/>
      <w:r w:rsidR="00630202">
        <w:rPr>
          <w:rFonts w:ascii="Times New Roman" w:hAnsi="Times New Roman" w:cs="Times New Roman"/>
          <w:sz w:val="24"/>
          <w:szCs w:val="24"/>
        </w:rPr>
        <w:t xml:space="preserve">Hal ini juga dapat membuat sebuah informasi mengenai </w:t>
      </w:r>
      <w:r w:rsidR="00630202" w:rsidRPr="00B6371D">
        <w:rPr>
          <w:rFonts w:ascii="Times New Roman" w:hAnsi="Times New Roman" w:cs="Times New Roman"/>
          <w:i/>
          <w:iCs/>
          <w:sz w:val="24"/>
          <w:szCs w:val="24"/>
        </w:rPr>
        <w:t>smartphone</w:t>
      </w:r>
      <w:r w:rsidR="00630202">
        <w:rPr>
          <w:rFonts w:ascii="Times New Roman" w:hAnsi="Times New Roman" w:cs="Times New Roman"/>
          <w:i/>
          <w:iCs/>
          <w:sz w:val="24"/>
          <w:szCs w:val="24"/>
        </w:rPr>
        <w:t xml:space="preserve"> </w:t>
      </w:r>
      <w:r w:rsidR="00630202">
        <w:rPr>
          <w:rFonts w:ascii="Times New Roman" w:hAnsi="Times New Roman" w:cs="Times New Roman"/>
          <w:sz w:val="24"/>
          <w:szCs w:val="24"/>
        </w:rPr>
        <w:t>Xiaomi dapat dilihat oleh banyak orang dengan cepat.</w:t>
      </w:r>
      <w:proofErr w:type="gramEnd"/>
      <w:r>
        <w:rPr>
          <w:rFonts w:ascii="Times New Roman" w:hAnsi="Times New Roman" w:cs="Times New Roman"/>
          <w:sz w:val="24"/>
          <w:szCs w:val="24"/>
        </w:rPr>
        <w:t xml:space="preserve"> Selain itu  keinginan konsumen untuk membagikan pengalaman mereka yang positif kepada konsumen lainnya dapat membantu konsumen lain untuk mengetahui informasi mengenai pengalaman positif dirinya tentang </w:t>
      </w:r>
      <w:r w:rsidRPr="003A305A">
        <w:rPr>
          <w:rFonts w:ascii="Times New Roman" w:hAnsi="Times New Roman" w:cs="Times New Roman"/>
          <w:i/>
          <w:iCs/>
          <w:sz w:val="24"/>
          <w:szCs w:val="24"/>
        </w:rPr>
        <w:t>smartphone</w:t>
      </w:r>
      <w:r>
        <w:rPr>
          <w:rFonts w:ascii="Times New Roman" w:hAnsi="Times New Roman" w:cs="Times New Roman"/>
          <w:sz w:val="24"/>
          <w:szCs w:val="24"/>
        </w:rPr>
        <w:t xml:space="preserve"> Xiaomi yang dapat diandalkan serta dapat memenuhi kebutuhan dirinya ini akan mempengaruhi konsumen lain untuk lebih percaya terhadap produk </w:t>
      </w:r>
      <w:r w:rsidRPr="003A305A">
        <w:rPr>
          <w:rFonts w:ascii="Times New Roman" w:hAnsi="Times New Roman" w:cs="Times New Roman"/>
          <w:i/>
          <w:iCs/>
          <w:sz w:val="24"/>
          <w:szCs w:val="24"/>
        </w:rPr>
        <w:t>smartphone</w:t>
      </w:r>
      <w:r>
        <w:rPr>
          <w:rFonts w:ascii="Times New Roman" w:hAnsi="Times New Roman" w:cs="Times New Roman"/>
          <w:sz w:val="24"/>
          <w:szCs w:val="24"/>
        </w:rPr>
        <w:t xml:space="preserve"> Xiaomi.  Seseorang yang peduli kepada konsumen lain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merekomendasikan </w:t>
      </w:r>
      <w:r w:rsidRPr="00B333F5">
        <w:rPr>
          <w:rFonts w:ascii="Times New Roman" w:hAnsi="Times New Roman" w:cs="Times New Roman"/>
          <w:i/>
          <w:iCs/>
          <w:sz w:val="24"/>
          <w:szCs w:val="24"/>
        </w:rPr>
        <w:t>smartphone</w:t>
      </w:r>
      <w:r>
        <w:rPr>
          <w:rFonts w:ascii="Times New Roman" w:hAnsi="Times New Roman" w:cs="Times New Roman"/>
          <w:sz w:val="24"/>
          <w:szCs w:val="24"/>
        </w:rPr>
        <w:t xml:space="preserve"> Xiaomi kepada mereka karena dirinya percaya kepada produk </w:t>
      </w:r>
      <w:r w:rsidRPr="00B333F5">
        <w:rPr>
          <w:rFonts w:ascii="Times New Roman" w:hAnsi="Times New Roman" w:cs="Times New Roman"/>
          <w:i/>
          <w:iCs/>
          <w:sz w:val="24"/>
          <w:szCs w:val="24"/>
        </w:rPr>
        <w:t>smartphone</w:t>
      </w:r>
      <w:r>
        <w:rPr>
          <w:rFonts w:ascii="Times New Roman" w:hAnsi="Times New Roman" w:cs="Times New Roman"/>
          <w:sz w:val="24"/>
          <w:szCs w:val="24"/>
        </w:rPr>
        <w:t xml:space="preserve"> Xioami dan yakin </w:t>
      </w:r>
      <w:r w:rsidRPr="00B333F5">
        <w:rPr>
          <w:rFonts w:ascii="Times New Roman" w:hAnsi="Times New Roman" w:cs="Times New Roman"/>
          <w:i/>
          <w:iCs/>
          <w:sz w:val="24"/>
          <w:szCs w:val="24"/>
        </w:rPr>
        <w:t>smartphone</w:t>
      </w:r>
      <w:r>
        <w:rPr>
          <w:rFonts w:ascii="Times New Roman" w:hAnsi="Times New Roman" w:cs="Times New Roman"/>
          <w:sz w:val="24"/>
          <w:szCs w:val="24"/>
        </w:rPr>
        <w:t xml:space="preserve"> Xioami dapat diandalkan serta dapat memenuhi kebutuhan mereka. </w:t>
      </w:r>
      <w:proofErr w:type="gramStart"/>
      <w:r>
        <w:rPr>
          <w:rFonts w:ascii="Times New Roman" w:hAnsi="Times New Roman" w:cs="Times New Roman"/>
          <w:sz w:val="24"/>
          <w:szCs w:val="24"/>
        </w:rPr>
        <w:t xml:space="preserve">Konsumen yang mencari saran mengenai produk </w:t>
      </w:r>
      <w:r w:rsidRPr="001C42E5">
        <w:rPr>
          <w:rFonts w:ascii="Times New Roman" w:hAnsi="Times New Roman" w:cs="Times New Roman"/>
          <w:i/>
          <w:iCs/>
          <w:sz w:val="24"/>
          <w:szCs w:val="24"/>
        </w:rPr>
        <w:t>smartphone</w:t>
      </w:r>
      <w:r>
        <w:rPr>
          <w:rFonts w:ascii="Times New Roman" w:hAnsi="Times New Roman" w:cs="Times New Roman"/>
          <w:sz w:val="24"/>
          <w:szCs w:val="24"/>
        </w:rPr>
        <w:t xml:space="preserve"> Xiaomi karena dirinya ingin memastikan terlebih dahulu apakah </w:t>
      </w:r>
      <w:r w:rsidRPr="001C42E5">
        <w:rPr>
          <w:rFonts w:ascii="Times New Roman" w:hAnsi="Times New Roman" w:cs="Times New Roman"/>
          <w:i/>
          <w:iCs/>
          <w:sz w:val="24"/>
          <w:szCs w:val="24"/>
        </w:rPr>
        <w:t>smartphone</w:t>
      </w:r>
      <w:r>
        <w:rPr>
          <w:rFonts w:ascii="Times New Roman" w:hAnsi="Times New Roman" w:cs="Times New Roman"/>
          <w:sz w:val="24"/>
          <w:szCs w:val="24"/>
        </w:rPr>
        <w:t xml:space="preserve"> tersebut dapat diandalkan dan dapat memenuhi kebutuhannya atau tidak supaya konsumen dapat lebih percaya kepada produk </w:t>
      </w:r>
      <w:r w:rsidRPr="002411AB">
        <w:rPr>
          <w:rFonts w:ascii="Times New Roman" w:hAnsi="Times New Roman" w:cs="Times New Roman"/>
          <w:i/>
          <w:iCs/>
          <w:sz w:val="24"/>
          <w:szCs w:val="24"/>
        </w:rPr>
        <w:t>smartphone</w:t>
      </w:r>
      <w:r>
        <w:rPr>
          <w:rFonts w:ascii="Times New Roman" w:hAnsi="Times New Roman" w:cs="Times New Roman"/>
          <w:sz w:val="24"/>
          <w:szCs w:val="24"/>
        </w:rPr>
        <w:t xml:space="preserve"> Xiaomi.</w:t>
      </w:r>
      <w:proofErr w:type="gramEnd"/>
    </w:p>
    <w:p w14:paraId="1DB4C42C" w14:textId="5A83AE07" w:rsidR="002656DA" w:rsidRDefault="002656DA" w:rsidP="002656DA">
      <w:pPr>
        <w:tabs>
          <w:tab w:val="left" w:pos="2160"/>
        </w:tabs>
        <w:spacing w:after="0" w:line="240" w:lineRule="auto"/>
        <w:ind w:firstLine="567"/>
        <w:jc w:val="both"/>
        <w:rPr>
          <w:rFonts w:ascii="Cambria" w:hAnsi="Cambria" w:cs="Times New Roman"/>
          <w:sz w:val="21"/>
          <w:szCs w:val="21"/>
        </w:rPr>
      </w:pPr>
      <w:r w:rsidRPr="002656DA">
        <w:rPr>
          <w:rFonts w:ascii="Cambria" w:hAnsi="Cambria" w:cs="Times New Roman"/>
          <w:sz w:val="21"/>
          <w:szCs w:val="21"/>
        </w:rPr>
        <w:t xml:space="preserve">Hasil penelitian ini juga sejalan dengan penelitian sebelumnya yang dilakukan oleh </w:t>
      </w:r>
      <w:r w:rsidRPr="002656DA">
        <w:rPr>
          <w:rFonts w:ascii="Cambria" w:hAnsi="Cambria" w:cs="Times New Roman"/>
          <w:sz w:val="21"/>
          <w:szCs w:val="21"/>
        </w:rPr>
        <w:fldChar w:fldCharType="begin" w:fldLock="1"/>
      </w:r>
      <w:r w:rsidR="00810E22">
        <w:rPr>
          <w:rFonts w:ascii="Cambria" w:hAnsi="Cambria" w:cs="Times New Roman"/>
          <w:sz w:val="21"/>
          <w:szCs w:val="21"/>
        </w:rPr>
        <w:instrText>ADDIN CSL_CITATION {"citationItems":[{"id":"ITEM-1","itemData":{"abstract":"The purpose of this study was to determine the effect of Electronic Word of Mouth Steam applications on the desire to buy with brand trust as a mediating variable. While the object of this study is an Electronic Word Of Mouth Steam application as an independent variable. Brand trust as a mediating variable and a desire to buy as a dependent variable.E-Wom is a statement made by an actual, potential, or consumer customer before about a product or company where this information is available to people or institutions through internet media. Data collection method used is a questionnaire as a research instrument, in which the sample in this study is 100 people. Data that has been collected is analyzed using SmartPLS 3.0 software. The results of the research shows that E-Wom has a significant influence on buying interest, E-Wom has a significant influence on brand trust, brand trust affects buying interest, and brand trust mediates E-Wom's influence on buying interest. Keywords:","author":[{"dropping-particle":"","family":"Alfian","given":"Zaniel","non-dropping-particle":"","parse-names":false,"suffix":""},{"dropping-particle":"","family":"Utami","given":"Sorayanti","non-dropping-particle":"","parse-names":false,"suffix":""}],"container-title":"Jurnal Ilmiah Mahasiswa Ekonomi Manajemen","id":"ITEM-1","issue":"1","issued":{"date-parts":[["2019"]]},"page":"258-268","title":"Pengaruh E-Wom Terhadap Keinginan Untuk Membeli Dengan Kepercayaan Merek Sebagai Variabel Mediasi Pada Pengguna Aplikasi Steam Di Banda Aceh","type":"article-journal","volume":"4"},"uris":["http://www.mendeley.com/documents/?uuid=674be908-bbcb-488f-bad2-91a40e33599d","http://www.mendeley.com/documents/?uuid=90cd57b9-d58b-4e6b-a568-b06776207ae4"]}],"mendeley":{"formattedCitation":"(Alfian &amp; Utami, 2019)","plainTextFormattedCitation":"(Alfian &amp; Utami, 2019)","previouslyFormattedCitation":"(Alfian &amp; Utami, 2019)"},"properties":{"noteIndex":0},"schema":"https://github.com/citation-style-language/schema/raw/master/csl-citation.json"}</w:instrText>
      </w:r>
      <w:r w:rsidRPr="002656DA">
        <w:rPr>
          <w:rFonts w:ascii="Cambria" w:hAnsi="Cambria" w:cs="Times New Roman"/>
          <w:sz w:val="21"/>
          <w:szCs w:val="21"/>
        </w:rPr>
        <w:fldChar w:fldCharType="separate"/>
      </w:r>
      <w:r w:rsidRPr="002656DA">
        <w:rPr>
          <w:rFonts w:ascii="Cambria" w:hAnsi="Cambria" w:cs="Times New Roman"/>
          <w:noProof/>
          <w:sz w:val="21"/>
          <w:szCs w:val="21"/>
        </w:rPr>
        <w:t>(Alfian &amp; Utami, 2019)</w:t>
      </w:r>
      <w:r w:rsidRPr="002656DA">
        <w:rPr>
          <w:rFonts w:ascii="Cambria" w:hAnsi="Cambria" w:cs="Times New Roman"/>
          <w:sz w:val="21"/>
          <w:szCs w:val="21"/>
        </w:rPr>
        <w:fldChar w:fldCharType="end"/>
      </w:r>
      <w:r w:rsidRPr="002656DA">
        <w:rPr>
          <w:rFonts w:ascii="Cambria" w:hAnsi="Cambria" w:cs="Times New Roman"/>
          <w:sz w:val="21"/>
          <w:szCs w:val="21"/>
        </w:rPr>
        <w:t xml:space="preserve"> yang mnyatakan bahwa </w:t>
      </w:r>
      <w:r w:rsidR="00727815" w:rsidRPr="00727815">
        <w:rPr>
          <w:rFonts w:ascii="Cambria" w:hAnsi="Cambria" w:cs="Times New Roman"/>
          <w:sz w:val="21"/>
          <w:szCs w:val="21"/>
        </w:rPr>
        <w:t>E-WoM</w:t>
      </w:r>
      <w:r w:rsidRPr="002656DA">
        <w:rPr>
          <w:rFonts w:ascii="Cambria" w:hAnsi="Cambria" w:cs="Times New Roman"/>
          <w:sz w:val="21"/>
          <w:szCs w:val="21"/>
        </w:rPr>
        <w:t xml:space="preserve"> berpengaruh terhadap kepercayaan merek.</w:t>
      </w:r>
    </w:p>
    <w:p w14:paraId="2A722082" w14:textId="77777777" w:rsidR="003D39F8" w:rsidRPr="002656DA" w:rsidRDefault="003D39F8" w:rsidP="002656DA">
      <w:pPr>
        <w:tabs>
          <w:tab w:val="left" w:pos="2160"/>
        </w:tabs>
        <w:spacing w:after="0" w:line="240" w:lineRule="auto"/>
        <w:ind w:firstLine="567"/>
        <w:jc w:val="both"/>
        <w:rPr>
          <w:rFonts w:ascii="Cambria" w:hAnsi="Cambria" w:cs="Times New Roman"/>
          <w:sz w:val="21"/>
          <w:szCs w:val="21"/>
        </w:rPr>
      </w:pPr>
    </w:p>
    <w:p w14:paraId="3AD69C62" w14:textId="77777777" w:rsidR="002656DA" w:rsidRDefault="002656DA" w:rsidP="002656DA">
      <w:pPr>
        <w:tabs>
          <w:tab w:val="left" w:pos="2160"/>
        </w:tabs>
        <w:spacing w:after="0" w:line="360" w:lineRule="auto"/>
        <w:jc w:val="both"/>
        <w:rPr>
          <w:rFonts w:ascii="Cambria" w:hAnsi="Cambria" w:cs="Times New Roman"/>
          <w:sz w:val="21"/>
          <w:szCs w:val="21"/>
        </w:rPr>
      </w:pPr>
    </w:p>
    <w:p w14:paraId="3F4E3D6C" w14:textId="77777777" w:rsidR="005A5D7C" w:rsidRDefault="005A5D7C" w:rsidP="002656DA">
      <w:pPr>
        <w:tabs>
          <w:tab w:val="left" w:pos="2160"/>
        </w:tabs>
        <w:spacing w:after="0" w:line="360" w:lineRule="auto"/>
        <w:jc w:val="both"/>
        <w:rPr>
          <w:rFonts w:ascii="Cambria" w:hAnsi="Cambria" w:cs="Times New Roman"/>
          <w:sz w:val="21"/>
          <w:szCs w:val="21"/>
        </w:rPr>
      </w:pPr>
    </w:p>
    <w:p w14:paraId="379723C3" w14:textId="77777777" w:rsidR="005A5D7C" w:rsidRPr="002656DA" w:rsidRDefault="005A5D7C" w:rsidP="002656DA">
      <w:pPr>
        <w:tabs>
          <w:tab w:val="left" w:pos="2160"/>
        </w:tabs>
        <w:spacing w:after="0" w:line="360" w:lineRule="auto"/>
        <w:jc w:val="both"/>
        <w:rPr>
          <w:rFonts w:ascii="Cambria" w:hAnsi="Cambria" w:cs="Times New Roman"/>
          <w:sz w:val="21"/>
          <w:szCs w:val="21"/>
        </w:rPr>
      </w:pPr>
    </w:p>
    <w:p w14:paraId="563A319E" w14:textId="7964D3B7" w:rsidR="002656DA" w:rsidRPr="002656DA" w:rsidRDefault="002656DA" w:rsidP="002656DA">
      <w:pPr>
        <w:pStyle w:val="ListParagraph"/>
        <w:numPr>
          <w:ilvl w:val="0"/>
          <w:numId w:val="27"/>
        </w:numPr>
        <w:tabs>
          <w:tab w:val="left" w:pos="2160"/>
        </w:tabs>
        <w:spacing w:after="0" w:line="360" w:lineRule="auto"/>
        <w:ind w:left="426" w:hanging="426"/>
        <w:jc w:val="both"/>
        <w:rPr>
          <w:rFonts w:ascii="Cambria" w:hAnsi="Cambria"/>
          <w:b/>
          <w:bCs/>
          <w:sz w:val="21"/>
          <w:szCs w:val="21"/>
        </w:rPr>
      </w:pPr>
      <w:bookmarkStart w:id="16" w:name="_Hlk95768792"/>
      <w:r w:rsidRPr="002656DA">
        <w:rPr>
          <w:rFonts w:ascii="Cambria" w:hAnsi="Cambria"/>
          <w:b/>
          <w:bCs/>
          <w:sz w:val="21"/>
          <w:szCs w:val="21"/>
        </w:rPr>
        <w:lastRenderedPageBreak/>
        <w:t>Pengaruh Kepercayaan Merek Terhadap Keputusan Pembelian</w:t>
      </w:r>
    </w:p>
    <w:p w14:paraId="34C4D5BB" w14:textId="4ECC0600" w:rsidR="00F507B1" w:rsidRDefault="002656DA" w:rsidP="00F507B1">
      <w:pPr>
        <w:tabs>
          <w:tab w:val="left" w:pos="2160"/>
        </w:tabs>
        <w:spacing w:after="0" w:line="240" w:lineRule="auto"/>
        <w:ind w:firstLine="567"/>
        <w:jc w:val="both"/>
        <w:rPr>
          <w:rFonts w:ascii="Cambria" w:hAnsi="Cambria" w:cs="Times New Roman"/>
          <w:sz w:val="21"/>
          <w:szCs w:val="21"/>
        </w:rPr>
      </w:pPr>
      <w:bookmarkStart w:id="17" w:name="_Hlk93086210"/>
      <w:bookmarkEnd w:id="16"/>
      <w:proofErr w:type="gramStart"/>
      <w:r w:rsidRPr="002656DA">
        <w:rPr>
          <w:rFonts w:ascii="Cambria" w:hAnsi="Cambria" w:cs="Times New Roman"/>
          <w:sz w:val="21"/>
          <w:szCs w:val="21"/>
        </w:rPr>
        <w:t>Berdasarkan hasil penelitian diketahui bahwa hubungan Kepercayaan Merek terhadap Keputusan Pembelian memiliki nilai T-statistik sebesar 4,750 dan nilai P-</w:t>
      </w:r>
      <w:r w:rsidRPr="002656DA">
        <w:rPr>
          <w:rFonts w:ascii="Cambria" w:hAnsi="Cambria" w:cs="Times New Roman"/>
          <w:i/>
          <w:iCs/>
          <w:sz w:val="21"/>
          <w:szCs w:val="21"/>
        </w:rPr>
        <w:t>values</w:t>
      </w:r>
      <w:r w:rsidRPr="002656DA">
        <w:rPr>
          <w:rFonts w:ascii="Cambria" w:hAnsi="Cambria" w:cs="Times New Roman"/>
          <w:sz w:val="21"/>
          <w:szCs w:val="21"/>
        </w:rPr>
        <w:t xml:space="preserve"> sebesar 0,000.</w:t>
      </w:r>
      <w:bookmarkEnd w:id="17"/>
      <w:proofErr w:type="gramEnd"/>
      <w:r w:rsidRPr="002656DA">
        <w:rPr>
          <w:rFonts w:ascii="Cambria" w:hAnsi="Cambria" w:cs="Times New Roman"/>
          <w:sz w:val="21"/>
          <w:szCs w:val="21"/>
        </w:rPr>
        <w:t xml:space="preserve"> Hal ini menunjukan bahwa nilai T-statistik 4,750 &gt; 1,96 dan nilai P-</w:t>
      </w:r>
      <w:r w:rsidRPr="002656DA">
        <w:rPr>
          <w:rFonts w:ascii="Cambria" w:hAnsi="Cambria" w:cs="Times New Roman"/>
          <w:i/>
          <w:iCs/>
          <w:sz w:val="21"/>
          <w:szCs w:val="21"/>
        </w:rPr>
        <w:t>values</w:t>
      </w:r>
      <w:r w:rsidRPr="002656DA">
        <w:rPr>
          <w:rFonts w:ascii="Cambria" w:hAnsi="Cambria" w:cs="Times New Roman"/>
          <w:sz w:val="21"/>
          <w:szCs w:val="21"/>
        </w:rPr>
        <w:t xml:space="preserve"> 0,000 &lt; 0,05 serta memiliki arah hubungan yang positif karena memiliki nilai </w:t>
      </w:r>
      <w:r w:rsidRPr="002656DA">
        <w:rPr>
          <w:rFonts w:ascii="Cambria" w:hAnsi="Cambria" w:cs="Times New Roman"/>
          <w:i/>
          <w:iCs/>
          <w:sz w:val="21"/>
          <w:szCs w:val="21"/>
        </w:rPr>
        <w:t>path coeffisients</w:t>
      </w:r>
      <w:r w:rsidRPr="002656DA">
        <w:rPr>
          <w:rFonts w:ascii="Cambria" w:hAnsi="Cambria" w:cs="Times New Roman"/>
          <w:sz w:val="21"/>
          <w:szCs w:val="21"/>
        </w:rPr>
        <w:t xml:space="preserve"> sebesar 0,531. </w:t>
      </w:r>
      <w:proofErr w:type="gramStart"/>
      <w:r w:rsidRPr="002656DA">
        <w:rPr>
          <w:rFonts w:ascii="Cambria" w:hAnsi="Cambria" w:cs="Times New Roman"/>
          <w:sz w:val="21"/>
          <w:szCs w:val="21"/>
        </w:rPr>
        <w:t xml:space="preserve">Dari hasil yang didapatkan tersebut dapat disimpulkan bahwa Kepercayaan Merek berpengaruh positif dan </w:t>
      </w:r>
      <w:r w:rsidR="00541DFD">
        <w:rPr>
          <w:rFonts w:ascii="Cambria" w:hAnsi="Cambria" w:cs="Times New Roman"/>
          <w:sz w:val="21"/>
          <w:szCs w:val="21"/>
        </w:rPr>
        <w:t>S</w:t>
      </w:r>
      <w:r w:rsidRPr="002656DA">
        <w:rPr>
          <w:rFonts w:ascii="Cambria" w:hAnsi="Cambria" w:cs="Times New Roman"/>
          <w:sz w:val="21"/>
          <w:szCs w:val="21"/>
        </w:rPr>
        <w:t>ignifikan terhadap Keputusan Pembelian.</w:t>
      </w:r>
      <w:proofErr w:type="gramEnd"/>
      <w:r w:rsidRPr="002656DA">
        <w:rPr>
          <w:rFonts w:ascii="Cambria" w:hAnsi="Cambria" w:cs="Times New Roman"/>
          <w:sz w:val="21"/>
          <w:szCs w:val="21"/>
        </w:rPr>
        <w:t xml:space="preserve"> Hal ini menunjukan bahwa kepercayaan merek yang tinggi dari konsumen terhadap merek Xiaomi maka </w:t>
      </w:r>
      <w:proofErr w:type="gramStart"/>
      <w:r w:rsidRPr="002656DA">
        <w:rPr>
          <w:rFonts w:ascii="Cambria" w:hAnsi="Cambria" w:cs="Times New Roman"/>
          <w:sz w:val="21"/>
          <w:szCs w:val="21"/>
        </w:rPr>
        <w:t>akan</w:t>
      </w:r>
      <w:proofErr w:type="gramEnd"/>
      <w:r w:rsidRPr="002656DA">
        <w:rPr>
          <w:rFonts w:ascii="Cambria" w:hAnsi="Cambria" w:cs="Times New Roman"/>
          <w:sz w:val="21"/>
          <w:szCs w:val="21"/>
        </w:rPr>
        <w:t xml:space="preserve"> semakin meningkatkan keputusan pembelian pada produk </w:t>
      </w:r>
      <w:r w:rsidRPr="002656DA">
        <w:rPr>
          <w:rFonts w:ascii="Cambria" w:hAnsi="Cambria" w:cs="Times New Roman"/>
          <w:i/>
          <w:iCs/>
          <w:sz w:val="21"/>
          <w:szCs w:val="21"/>
        </w:rPr>
        <w:t>smartphone</w:t>
      </w:r>
      <w:r w:rsidRPr="002656DA">
        <w:rPr>
          <w:rFonts w:ascii="Cambria" w:hAnsi="Cambria" w:cs="Times New Roman"/>
          <w:sz w:val="21"/>
          <w:szCs w:val="21"/>
        </w:rPr>
        <w:t xml:space="preserve"> Xiaomi.</w:t>
      </w:r>
      <w:bookmarkStart w:id="18" w:name="_Hlk93088283"/>
    </w:p>
    <w:p w14:paraId="118E6852" w14:textId="6E634927" w:rsidR="002656DA" w:rsidRPr="00F74E6E" w:rsidRDefault="00F507B1" w:rsidP="00F74E6E">
      <w:pPr>
        <w:tabs>
          <w:tab w:val="left" w:pos="2160"/>
        </w:tabs>
        <w:spacing w:after="0" w:line="240" w:lineRule="auto"/>
        <w:jc w:val="both"/>
        <w:rPr>
          <w:rFonts w:ascii="Cambria" w:hAnsi="Cambria" w:cs="Times New Roman"/>
        </w:rPr>
      </w:pPr>
      <w:r w:rsidRPr="009E4375">
        <w:rPr>
          <w:rFonts w:ascii="Cambria" w:hAnsi="Cambria" w:cs="Times New Roman"/>
        </w:rPr>
        <w:t xml:space="preserve">Produk </w:t>
      </w:r>
      <w:r w:rsidRPr="009E4375">
        <w:rPr>
          <w:rFonts w:ascii="Cambria" w:hAnsi="Cambria" w:cs="Times New Roman"/>
          <w:i/>
          <w:iCs/>
        </w:rPr>
        <w:t>smartphone</w:t>
      </w:r>
      <w:r w:rsidRPr="009E4375">
        <w:rPr>
          <w:rFonts w:ascii="Cambria" w:hAnsi="Cambria" w:cs="Times New Roman"/>
        </w:rPr>
        <w:t xml:space="preserve"> Xiaomi yang dapat diandalkan dalam melakukan berbagai kegiatan akan membuat konsumen untuk memilih </w:t>
      </w:r>
      <w:r w:rsidRPr="009E4375">
        <w:rPr>
          <w:rFonts w:ascii="Cambria" w:hAnsi="Cambria" w:cs="Times New Roman"/>
          <w:i/>
          <w:iCs/>
        </w:rPr>
        <w:t>smartphone</w:t>
      </w:r>
      <w:r w:rsidRPr="009E4375">
        <w:rPr>
          <w:rFonts w:ascii="Cambria" w:hAnsi="Cambria" w:cs="Times New Roman"/>
        </w:rPr>
        <w:t xml:space="preserve"> Xiaomi dan mencari informasi mengenai </w:t>
      </w:r>
      <w:r w:rsidRPr="009E4375">
        <w:rPr>
          <w:rFonts w:ascii="Cambria" w:hAnsi="Cambria" w:cs="Times New Roman"/>
          <w:i/>
          <w:iCs/>
        </w:rPr>
        <w:t>smartphone</w:t>
      </w:r>
      <w:r w:rsidRPr="009E4375">
        <w:rPr>
          <w:rFonts w:ascii="Cambria" w:hAnsi="Cambria" w:cs="Times New Roman"/>
        </w:rPr>
        <w:t xml:space="preserve"> tersebut sebelum membeli agar mereka dapat melihat apakah </w:t>
      </w:r>
      <w:r w:rsidRPr="009E4375">
        <w:rPr>
          <w:rFonts w:ascii="Cambria" w:hAnsi="Cambria" w:cs="Times New Roman"/>
          <w:i/>
          <w:iCs/>
        </w:rPr>
        <w:t>smartphone</w:t>
      </w:r>
      <w:r w:rsidRPr="009E4375">
        <w:rPr>
          <w:rFonts w:ascii="Cambria" w:hAnsi="Cambria" w:cs="Times New Roman"/>
        </w:rPr>
        <w:t xml:space="preserve"> Xiaomi sesuai dengan keinginan mereka sehingga hal tersebut dapat meningkatkan keyakinan mereka terhadap </w:t>
      </w:r>
      <w:r w:rsidRPr="009E4375">
        <w:rPr>
          <w:rFonts w:ascii="Cambria" w:hAnsi="Cambria" w:cs="Times New Roman"/>
          <w:i/>
          <w:iCs/>
        </w:rPr>
        <w:t>smartphone</w:t>
      </w:r>
      <w:r w:rsidRPr="009E4375">
        <w:rPr>
          <w:rFonts w:ascii="Cambria" w:hAnsi="Cambria" w:cs="Times New Roman"/>
        </w:rPr>
        <w:t xml:space="preserve"> Xiaomi sebelum melakukan keputusan untuk membeli. </w:t>
      </w:r>
      <w:r w:rsidR="009E4375" w:rsidRPr="009E4375">
        <w:rPr>
          <w:rFonts w:ascii="Cambria" w:hAnsi="Cambria" w:cs="Times New Roman"/>
        </w:rPr>
        <w:t>K</w:t>
      </w:r>
      <w:r w:rsidR="00FB41DB" w:rsidRPr="009E4375">
        <w:rPr>
          <w:rFonts w:ascii="Cambria" w:hAnsi="Cambria" w:cs="Times New Roman"/>
        </w:rPr>
        <w:t xml:space="preserve">ebutuhan konsumen </w:t>
      </w:r>
      <w:proofErr w:type="gramStart"/>
      <w:r w:rsidR="00FB41DB" w:rsidRPr="009E4375">
        <w:rPr>
          <w:rFonts w:ascii="Cambria" w:hAnsi="Cambria" w:cs="Times New Roman"/>
        </w:rPr>
        <w:t>akan</w:t>
      </w:r>
      <w:proofErr w:type="gramEnd"/>
      <w:r w:rsidR="00FB41DB" w:rsidRPr="009E4375">
        <w:rPr>
          <w:rFonts w:ascii="Cambria" w:hAnsi="Cambria" w:cs="Times New Roman"/>
        </w:rPr>
        <w:t xml:space="preserve"> </w:t>
      </w:r>
      <w:r w:rsidR="00FB41DB" w:rsidRPr="009E4375">
        <w:rPr>
          <w:rFonts w:ascii="Cambria" w:hAnsi="Cambria" w:cs="Times New Roman"/>
          <w:i/>
          <w:iCs/>
        </w:rPr>
        <w:t>smartphone</w:t>
      </w:r>
      <w:r w:rsidR="00FB41DB" w:rsidRPr="009E4375">
        <w:rPr>
          <w:rFonts w:ascii="Cambria" w:hAnsi="Cambria" w:cs="Times New Roman"/>
        </w:rPr>
        <w:t xml:space="preserve"> akan terpenuhi ketika menggunakan </w:t>
      </w:r>
      <w:r w:rsidR="00FB41DB" w:rsidRPr="009E4375">
        <w:rPr>
          <w:rFonts w:ascii="Cambria" w:hAnsi="Cambria" w:cs="Times New Roman"/>
          <w:i/>
          <w:iCs/>
        </w:rPr>
        <w:t>smartphone</w:t>
      </w:r>
      <w:r w:rsidR="00FB41DB" w:rsidRPr="009E4375">
        <w:rPr>
          <w:rFonts w:ascii="Cambria" w:hAnsi="Cambria" w:cs="Times New Roman"/>
        </w:rPr>
        <w:t xml:space="preserve"> Xiaomi yang dapat membuat konsumen yakin untuk melakukan pembelian </w:t>
      </w:r>
      <w:r w:rsidR="00FB41DB" w:rsidRPr="009E4375">
        <w:rPr>
          <w:rFonts w:ascii="Cambria" w:hAnsi="Cambria" w:cs="Times New Roman"/>
          <w:i/>
          <w:iCs/>
        </w:rPr>
        <w:t>smartphone</w:t>
      </w:r>
      <w:r w:rsidR="00FB41DB" w:rsidRPr="009E4375">
        <w:rPr>
          <w:rFonts w:ascii="Cambria" w:hAnsi="Cambria" w:cs="Times New Roman"/>
        </w:rPr>
        <w:t xml:space="preserve"> Xiaomi.</w:t>
      </w:r>
      <w:r w:rsidR="009E4375" w:rsidRPr="009E4375">
        <w:rPr>
          <w:rFonts w:ascii="Cambria" w:hAnsi="Cambria" w:cs="Times New Roman"/>
        </w:rPr>
        <w:t xml:space="preserve"> </w:t>
      </w:r>
      <w:proofErr w:type="gramStart"/>
      <w:r w:rsidR="009E4375" w:rsidRPr="009E4375">
        <w:rPr>
          <w:rFonts w:ascii="Cambria" w:hAnsi="Cambria" w:cs="Times New Roman"/>
        </w:rPr>
        <w:t>konsumen</w:t>
      </w:r>
      <w:proofErr w:type="gramEnd"/>
      <w:r w:rsidR="009E4375" w:rsidRPr="009E4375">
        <w:rPr>
          <w:rFonts w:ascii="Cambria" w:hAnsi="Cambria" w:cs="Times New Roman"/>
        </w:rPr>
        <w:t xml:space="preserve"> yang percaya dengan produk </w:t>
      </w:r>
      <w:r w:rsidR="009E4375" w:rsidRPr="009E4375">
        <w:rPr>
          <w:rFonts w:ascii="Cambria" w:hAnsi="Cambria" w:cs="Times New Roman"/>
          <w:i/>
          <w:iCs/>
        </w:rPr>
        <w:t>smartphone</w:t>
      </w:r>
      <w:r w:rsidR="009E4375" w:rsidRPr="009E4375">
        <w:rPr>
          <w:rFonts w:ascii="Cambria" w:hAnsi="Cambria" w:cs="Times New Roman"/>
        </w:rPr>
        <w:t xml:space="preserve"> Xiaomi akan meningkatkan keinginan mereka untuk membeli dan mereka yakin </w:t>
      </w:r>
      <w:r w:rsidR="009E4375" w:rsidRPr="009E4375">
        <w:rPr>
          <w:rFonts w:ascii="Cambria" w:hAnsi="Cambria" w:cs="Times New Roman"/>
          <w:i/>
          <w:iCs/>
        </w:rPr>
        <w:t>smartphone</w:t>
      </w:r>
      <w:r w:rsidR="009E4375" w:rsidRPr="009E4375">
        <w:rPr>
          <w:rFonts w:ascii="Cambria" w:hAnsi="Cambria" w:cs="Times New Roman"/>
        </w:rPr>
        <w:t xml:space="preserve"> Xiaomi tidak akan mengecewakan akan menghasilkan keputusan pembelian terhadap </w:t>
      </w:r>
      <w:r w:rsidR="009E4375" w:rsidRPr="009E4375">
        <w:rPr>
          <w:rFonts w:ascii="Cambria" w:hAnsi="Cambria" w:cs="Times New Roman"/>
          <w:i/>
          <w:iCs/>
        </w:rPr>
        <w:t>smartphone</w:t>
      </w:r>
      <w:r w:rsidR="009E4375" w:rsidRPr="009E4375">
        <w:rPr>
          <w:rFonts w:ascii="Cambria" w:hAnsi="Cambria" w:cs="Times New Roman"/>
        </w:rPr>
        <w:t xml:space="preserve"> Xiaomi. </w:t>
      </w:r>
      <w:r w:rsidR="009E4375">
        <w:rPr>
          <w:rFonts w:ascii="Cambria" w:hAnsi="Cambria" w:cs="Times New Roman"/>
        </w:rPr>
        <w:t xml:space="preserve">Selanjutnya </w:t>
      </w:r>
      <w:r w:rsidR="009E4375" w:rsidRPr="009E4375">
        <w:rPr>
          <w:rFonts w:ascii="Cambria" w:hAnsi="Cambria" w:cs="Times New Roman"/>
        </w:rPr>
        <w:t xml:space="preserve">konsumen yang menggunakan </w:t>
      </w:r>
      <w:r w:rsidR="009E4375" w:rsidRPr="009E4375">
        <w:rPr>
          <w:rFonts w:ascii="Cambria" w:hAnsi="Cambria" w:cs="Times New Roman"/>
          <w:i/>
          <w:iCs/>
        </w:rPr>
        <w:t>smartphone</w:t>
      </w:r>
      <w:r w:rsidR="009E4375" w:rsidRPr="009E4375">
        <w:rPr>
          <w:rFonts w:ascii="Cambria" w:hAnsi="Cambria" w:cs="Times New Roman"/>
        </w:rPr>
        <w:t xml:space="preserve"> Xiaomi karena keamanan perangkatnya terjamin dan yakin jika tidak </w:t>
      </w:r>
      <w:proofErr w:type="gramStart"/>
      <w:r w:rsidR="009E4375" w:rsidRPr="009E4375">
        <w:rPr>
          <w:rFonts w:ascii="Cambria" w:hAnsi="Cambria" w:cs="Times New Roman"/>
        </w:rPr>
        <w:t>akan</w:t>
      </w:r>
      <w:proofErr w:type="gramEnd"/>
      <w:r w:rsidR="009E4375" w:rsidRPr="009E4375">
        <w:rPr>
          <w:rFonts w:ascii="Cambria" w:hAnsi="Cambria" w:cs="Times New Roman"/>
        </w:rPr>
        <w:t xml:space="preserve"> terjadi masalah yang akan membuat konsumen lain semakin yakin dan akan melakukan keputusan terhadap pembelian </w:t>
      </w:r>
      <w:r w:rsidR="009E4375" w:rsidRPr="009E4375">
        <w:rPr>
          <w:rFonts w:ascii="Cambria" w:hAnsi="Cambria" w:cs="Times New Roman"/>
          <w:i/>
          <w:iCs/>
        </w:rPr>
        <w:t>smartphone</w:t>
      </w:r>
      <w:r w:rsidR="009E4375">
        <w:rPr>
          <w:rFonts w:ascii="Cambria" w:hAnsi="Cambria" w:cs="Times New Roman"/>
        </w:rPr>
        <w:t xml:space="preserve"> Xiaomi. </w:t>
      </w:r>
      <w:r w:rsidR="002656DA" w:rsidRPr="00F74E6E">
        <w:rPr>
          <w:rFonts w:ascii="Cambria" w:hAnsi="Cambria" w:cs="Times New Roman"/>
        </w:rPr>
        <w:t>Hasil penelitian ini juga sejalan dengan penelitian sebelumnya yang dilakukan oleh</w:t>
      </w:r>
      <w:bookmarkEnd w:id="18"/>
      <w:r w:rsidR="002656DA" w:rsidRPr="00F74E6E">
        <w:rPr>
          <w:rFonts w:ascii="Cambria" w:hAnsi="Cambria" w:cs="Times New Roman"/>
        </w:rPr>
        <w:t xml:space="preserve"> </w:t>
      </w:r>
      <w:r w:rsidR="002656DA" w:rsidRPr="00F74E6E">
        <w:rPr>
          <w:rFonts w:ascii="Cambria" w:hAnsi="Cambria" w:cs="Times New Roman"/>
        </w:rPr>
        <w:fldChar w:fldCharType="begin" w:fldLock="1"/>
      </w:r>
      <w:r w:rsidR="00810E22" w:rsidRPr="00F74E6E">
        <w:rPr>
          <w:rFonts w:ascii="Cambria" w:hAnsi="Cambria" w:cs="Times New Roman"/>
        </w:rPr>
        <w:instrText>ADDIN CSL_CITATION {"citationItems":[{"id":"ITEM-1","itemData":{"ISSN":"1496-9580","abstract":"Brand image dan brand trust merupakan faktor yang dapat mempengaruhi keputusan pembelian konsumen. Brand image yang baik akan memberikan dampak positif bagi perusahaan yang akhirnya akan memberikan keuntungan bagi perusahaan melalui peningkatan pembelian konsumen karena adanya brand trust dari konsumen terhadap produk. Penelitian ini bertujuan untuk mengetahui ada atau tidaknya pengaruh brand image dan brand trust terhadap keputusan pembelian sepatu Converse. Jenis penelitian yang digunakan bersifat kausal dan metode penelitian yang digunakan adalah metode kuantitatif. Penelitian ini menggunakan sampel dari populasi sebanyak 50 responden, menggunakan metode purposive sampling. Hasil penelitian menunjukkan bahwa brand image dan brand trust berpengaruh positif dan signifikan terhadap keputusan pembelian.","author":[{"dropping-particle":"","family":"Adiwidjaja","given":"Adrian Junio","non-dropping-particle":"","parse-names":false,"suffix":""}],"container-title":"Agora - Online Graduate Humanities Journal","id":"ITEM-1","issue":"3","issued":{"date-parts":[["2017"]]},"title":"Pengaruh Brand Image Dan Brand Trust Terhadap Keputusan Pembelian Sepatu Converse","type":"article-journal","volume":"5"},"uris":["http://www.mendeley.com/documents/?uuid=e0795dba-740c-4050-aae2-6c8bedaff503","http://www.mendeley.com/documents/?uuid=5ba1bb7e-8657-4a77-97ac-cda51e5f38e2"]}],"mendeley":{"formattedCitation":"(Adiwidjaja, 2017)","plainTextFormattedCitation":"(Adiwidjaja, 2017)","previouslyFormattedCitation":"(Adiwidjaja, 2017)"},"properties":{"noteIndex":0},"schema":"https://github.com/citation-style-language/schema/raw/master/csl-citation.json"}</w:instrText>
      </w:r>
      <w:r w:rsidR="002656DA" w:rsidRPr="00F74E6E">
        <w:rPr>
          <w:rFonts w:ascii="Cambria" w:hAnsi="Cambria" w:cs="Times New Roman"/>
        </w:rPr>
        <w:fldChar w:fldCharType="separate"/>
      </w:r>
      <w:r w:rsidR="002656DA" w:rsidRPr="00F74E6E">
        <w:rPr>
          <w:rFonts w:ascii="Cambria" w:hAnsi="Cambria" w:cs="Times New Roman"/>
          <w:noProof/>
        </w:rPr>
        <w:t>(Adiwidjaja, 2017)</w:t>
      </w:r>
      <w:r w:rsidR="002656DA" w:rsidRPr="00F74E6E">
        <w:rPr>
          <w:rFonts w:ascii="Cambria" w:hAnsi="Cambria" w:cs="Times New Roman"/>
        </w:rPr>
        <w:fldChar w:fldCharType="end"/>
      </w:r>
      <w:r w:rsidR="002656DA" w:rsidRPr="00F74E6E">
        <w:rPr>
          <w:rFonts w:ascii="Cambria" w:hAnsi="Cambria" w:cs="Times New Roman"/>
        </w:rPr>
        <w:t xml:space="preserve"> yang mendapatkan hasil bahwa kepercayaan merek berpengaruh terhadap keputusan pembelian.</w:t>
      </w:r>
    </w:p>
    <w:p w14:paraId="1F44D72D" w14:textId="77777777" w:rsidR="002656DA" w:rsidRPr="002656DA" w:rsidRDefault="002656DA" w:rsidP="002656DA">
      <w:pPr>
        <w:tabs>
          <w:tab w:val="left" w:pos="2160"/>
        </w:tabs>
        <w:spacing w:after="0" w:line="360" w:lineRule="auto"/>
        <w:jc w:val="both"/>
        <w:rPr>
          <w:rFonts w:ascii="Cambria" w:hAnsi="Cambria" w:cs="Times New Roman"/>
          <w:b/>
          <w:bCs/>
          <w:sz w:val="21"/>
          <w:szCs w:val="21"/>
        </w:rPr>
      </w:pPr>
      <w:bookmarkStart w:id="19" w:name="_Hlk95768816"/>
    </w:p>
    <w:p w14:paraId="2EFF9478" w14:textId="35F77121" w:rsidR="002656DA" w:rsidRPr="002656DA" w:rsidRDefault="002656DA" w:rsidP="002656DA">
      <w:pPr>
        <w:pStyle w:val="ListParagraph"/>
        <w:numPr>
          <w:ilvl w:val="0"/>
          <w:numId w:val="27"/>
        </w:numPr>
        <w:tabs>
          <w:tab w:val="left" w:pos="2160"/>
        </w:tabs>
        <w:spacing w:after="0" w:line="360" w:lineRule="auto"/>
        <w:ind w:left="426" w:hanging="426"/>
        <w:jc w:val="both"/>
        <w:rPr>
          <w:rFonts w:ascii="Cambria" w:hAnsi="Cambria"/>
          <w:b/>
          <w:bCs/>
          <w:sz w:val="21"/>
          <w:szCs w:val="21"/>
        </w:rPr>
      </w:pPr>
      <w:r w:rsidRPr="002656DA">
        <w:rPr>
          <w:rFonts w:ascii="Cambria" w:hAnsi="Cambria"/>
          <w:b/>
          <w:bCs/>
          <w:sz w:val="21"/>
          <w:szCs w:val="21"/>
        </w:rPr>
        <w:t xml:space="preserve">Pengaruh Citra Merek Terhadap Keputusan Pembelian Melalui Kepercayaan Merek </w:t>
      </w:r>
    </w:p>
    <w:bookmarkEnd w:id="19"/>
    <w:p w14:paraId="682146F2" w14:textId="77777777" w:rsidR="002656DA" w:rsidRDefault="002656DA" w:rsidP="002656DA">
      <w:pPr>
        <w:tabs>
          <w:tab w:val="left" w:pos="2160"/>
        </w:tabs>
        <w:spacing w:after="0" w:line="240" w:lineRule="auto"/>
        <w:ind w:firstLine="567"/>
        <w:jc w:val="both"/>
        <w:rPr>
          <w:rFonts w:ascii="Cambria" w:hAnsi="Cambria" w:cs="Times New Roman"/>
          <w:sz w:val="21"/>
          <w:szCs w:val="21"/>
        </w:rPr>
      </w:pPr>
      <w:proofErr w:type="gramStart"/>
      <w:r w:rsidRPr="002656DA">
        <w:rPr>
          <w:rFonts w:ascii="Cambria" w:hAnsi="Cambria" w:cs="Times New Roman"/>
          <w:sz w:val="21"/>
          <w:szCs w:val="21"/>
        </w:rPr>
        <w:t>Berdasarkan hasil penelitian diketahui bahwa hubungan tidak langsung Citra Merek terhadap Keputusan Pembelian Melalui Kepercayaan Merek memiliki nilai T-statistik sebesar 3,178 dan nilai P-</w:t>
      </w:r>
      <w:r w:rsidRPr="002656DA">
        <w:rPr>
          <w:rFonts w:ascii="Cambria" w:hAnsi="Cambria" w:cs="Times New Roman"/>
          <w:i/>
          <w:iCs/>
          <w:sz w:val="21"/>
          <w:szCs w:val="21"/>
        </w:rPr>
        <w:t>values</w:t>
      </w:r>
      <w:r w:rsidRPr="002656DA">
        <w:rPr>
          <w:rFonts w:ascii="Cambria" w:hAnsi="Cambria" w:cs="Times New Roman"/>
          <w:sz w:val="21"/>
          <w:szCs w:val="21"/>
        </w:rPr>
        <w:t xml:space="preserve"> sebesar 0,002.</w:t>
      </w:r>
      <w:proofErr w:type="gramEnd"/>
      <w:r w:rsidRPr="002656DA">
        <w:rPr>
          <w:rFonts w:ascii="Cambria" w:hAnsi="Cambria" w:cs="Times New Roman"/>
          <w:sz w:val="21"/>
          <w:szCs w:val="21"/>
        </w:rPr>
        <w:t xml:space="preserve"> Hal ini menunjukan bahwa nilai T-statistik 3,178 &gt; 1,96 dan nilai P-</w:t>
      </w:r>
      <w:r w:rsidRPr="002656DA">
        <w:rPr>
          <w:rFonts w:ascii="Cambria" w:hAnsi="Cambria" w:cs="Times New Roman"/>
          <w:i/>
          <w:iCs/>
          <w:sz w:val="21"/>
          <w:szCs w:val="21"/>
        </w:rPr>
        <w:t>values</w:t>
      </w:r>
      <w:r w:rsidRPr="002656DA">
        <w:rPr>
          <w:rFonts w:ascii="Cambria" w:hAnsi="Cambria" w:cs="Times New Roman"/>
          <w:sz w:val="21"/>
          <w:szCs w:val="21"/>
        </w:rPr>
        <w:t xml:space="preserve"> 0,002 &lt; 0,05 serta memiliki arah hubungan yang positif karena memiliki nilai path coeffisients sebesar 0,185. </w:t>
      </w:r>
      <w:bookmarkStart w:id="20" w:name="_Hlk93088855"/>
      <w:proofErr w:type="gramStart"/>
      <w:r w:rsidRPr="002656DA">
        <w:rPr>
          <w:rFonts w:ascii="Cambria" w:hAnsi="Cambria" w:cs="Times New Roman"/>
          <w:sz w:val="21"/>
          <w:szCs w:val="21"/>
        </w:rPr>
        <w:t>Dari hasil yang didapatkan tersebut dapat disimpulkan bahwa Citra Merek berpengaruh positif dan signifikan terhadap Keputusan Pembelian melalui mediasi Kepercayaan Merek.</w:t>
      </w:r>
      <w:bookmarkEnd w:id="20"/>
      <w:proofErr w:type="gramEnd"/>
      <w:r w:rsidRPr="002656DA">
        <w:rPr>
          <w:rFonts w:ascii="Cambria" w:hAnsi="Cambria" w:cs="Times New Roman"/>
          <w:sz w:val="21"/>
          <w:szCs w:val="21"/>
        </w:rPr>
        <w:t xml:space="preserve"> </w:t>
      </w:r>
      <w:proofErr w:type="gramStart"/>
      <w:r w:rsidRPr="002656DA">
        <w:rPr>
          <w:rFonts w:ascii="Cambria" w:hAnsi="Cambria" w:cs="Times New Roman"/>
          <w:sz w:val="21"/>
          <w:szCs w:val="21"/>
        </w:rPr>
        <w:t xml:space="preserve">Hal ini menunjukan bahwa secara tidak langsung kepercayaan merek juga berpengaruh ketika konsumen ingin melakukan keputusan pembelian terhadap </w:t>
      </w:r>
      <w:r w:rsidRPr="002656DA">
        <w:rPr>
          <w:rFonts w:ascii="Cambria" w:hAnsi="Cambria" w:cs="Times New Roman"/>
          <w:i/>
          <w:iCs/>
          <w:sz w:val="21"/>
          <w:szCs w:val="21"/>
        </w:rPr>
        <w:t>smartphone</w:t>
      </w:r>
      <w:r w:rsidRPr="002656DA">
        <w:rPr>
          <w:rFonts w:ascii="Cambria" w:hAnsi="Cambria" w:cs="Times New Roman"/>
          <w:sz w:val="21"/>
          <w:szCs w:val="21"/>
        </w:rPr>
        <w:t xml:space="preserve"> Xiaomi.</w:t>
      </w:r>
      <w:proofErr w:type="gramEnd"/>
      <w:r w:rsidRPr="002656DA">
        <w:rPr>
          <w:rFonts w:ascii="Cambria" w:hAnsi="Cambria" w:cs="Times New Roman"/>
          <w:sz w:val="21"/>
          <w:szCs w:val="21"/>
        </w:rPr>
        <w:t xml:space="preserve"> Ketika sebuah merek memiliki citra yang baik maka hal itu </w:t>
      </w:r>
      <w:proofErr w:type="gramStart"/>
      <w:r w:rsidRPr="002656DA">
        <w:rPr>
          <w:rFonts w:ascii="Cambria" w:hAnsi="Cambria" w:cs="Times New Roman"/>
          <w:sz w:val="21"/>
          <w:szCs w:val="21"/>
        </w:rPr>
        <w:t>akan</w:t>
      </w:r>
      <w:proofErr w:type="gramEnd"/>
      <w:r w:rsidRPr="002656DA">
        <w:rPr>
          <w:rFonts w:ascii="Cambria" w:hAnsi="Cambria" w:cs="Times New Roman"/>
          <w:sz w:val="21"/>
          <w:szCs w:val="21"/>
        </w:rPr>
        <w:t xml:space="preserve"> mempengaruhi persepsi konsumen mengenai merek tersebut. Citra yang baik bagi konsumen </w:t>
      </w:r>
      <w:proofErr w:type="gramStart"/>
      <w:r w:rsidRPr="002656DA">
        <w:rPr>
          <w:rFonts w:ascii="Cambria" w:hAnsi="Cambria" w:cs="Times New Roman"/>
          <w:sz w:val="21"/>
          <w:szCs w:val="21"/>
        </w:rPr>
        <w:t>akan</w:t>
      </w:r>
      <w:proofErr w:type="gramEnd"/>
      <w:r w:rsidRPr="002656DA">
        <w:rPr>
          <w:rFonts w:ascii="Cambria" w:hAnsi="Cambria" w:cs="Times New Roman"/>
          <w:sz w:val="21"/>
          <w:szCs w:val="21"/>
        </w:rPr>
        <w:t xml:space="preserve"> membentuk kepercayaan terhadap merek yang secara tidak langsung juga dapat mempengaruhi keputusan untuk membeli produk tersebut.</w:t>
      </w:r>
    </w:p>
    <w:p w14:paraId="07ED1665" w14:textId="560A7175" w:rsidR="002656DA" w:rsidRPr="002656DA" w:rsidRDefault="002656DA" w:rsidP="002656DA">
      <w:pPr>
        <w:tabs>
          <w:tab w:val="left" w:pos="2160"/>
        </w:tabs>
        <w:spacing w:after="0" w:line="240" w:lineRule="auto"/>
        <w:ind w:firstLine="567"/>
        <w:jc w:val="both"/>
        <w:rPr>
          <w:rFonts w:ascii="Cambria" w:hAnsi="Cambria" w:cs="Times New Roman"/>
          <w:sz w:val="21"/>
          <w:szCs w:val="21"/>
        </w:rPr>
      </w:pPr>
      <w:proofErr w:type="gramStart"/>
      <w:r w:rsidRPr="002656DA">
        <w:rPr>
          <w:rFonts w:ascii="Cambria" w:hAnsi="Cambria" w:cs="Times New Roman"/>
          <w:sz w:val="21"/>
          <w:szCs w:val="21"/>
        </w:rPr>
        <w:t>Berdasarkan hasil analisis data, dapat diketahui bahwa variabel kepercayaan merek berhasil memediasi hubungan antara citra merek terhadap keputusan pembelian.</w:t>
      </w:r>
      <w:proofErr w:type="gramEnd"/>
      <w:r w:rsidRPr="002656DA">
        <w:rPr>
          <w:rFonts w:ascii="Cambria" w:hAnsi="Cambria" w:cs="Times New Roman"/>
          <w:sz w:val="21"/>
          <w:szCs w:val="21"/>
        </w:rPr>
        <w:t xml:space="preserve"> Berdasarkan </w:t>
      </w:r>
      <w:r w:rsidRPr="002656DA">
        <w:rPr>
          <w:rFonts w:ascii="Cambria" w:hAnsi="Cambria" w:cs="Times New Roman"/>
          <w:i/>
          <w:iCs/>
          <w:sz w:val="21"/>
          <w:szCs w:val="21"/>
        </w:rPr>
        <w:t>research gap</w:t>
      </w:r>
      <w:r w:rsidRPr="002656DA">
        <w:rPr>
          <w:rFonts w:ascii="Cambria" w:hAnsi="Cambria" w:cs="Times New Roman"/>
          <w:sz w:val="21"/>
          <w:szCs w:val="21"/>
        </w:rPr>
        <w:t xml:space="preserve"> yang ditemukan sebelumnya, dengan penelitian yang dilakukan oleh </w:t>
      </w:r>
      <w:r w:rsidRPr="002656DA">
        <w:rPr>
          <w:rFonts w:ascii="Cambria" w:hAnsi="Cambria" w:cs="Times New Roman"/>
          <w:sz w:val="21"/>
          <w:szCs w:val="21"/>
        </w:rPr>
        <w:fldChar w:fldCharType="begin" w:fldLock="1"/>
      </w:r>
      <w:r w:rsidR="00810E22">
        <w:rPr>
          <w:rFonts w:ascii="Cambria" w:hAnsi="Cambria" w:cs="Times New Roman"/>
          <w:sz w:val="21"/>
          <w:szCs w:val="21"/>
        </w:rPr>
        <w:instrText>ADDIN CSL_CITATION {"citationItems":[{"id":"ITEM-1","itemData":{"ISBN":"9788578110796","ISSN":"1098-6596","PMID":"25246403","abstract":"Penelitian ini bertujuan untuk mengetahui pengaruh kualitas produk dan citra merek terhadap keputusan pembelian dengan objek penelitian mobil KIA All New Rio studi kasus pada PT. KIA Radita Autoprima yang terletak dijakarta. Penelitian ini digunakan sampel berjumlah 45 orang yang diambil dari jumlah konsumen yang membeli mobil All New Rio di PT. KIA Radita Autoprima. Kemudian dilakukan analisis terhadap data-data yang diperoleh berupa analisis kuantitatif . Analisis kuantitatif meliputi uji validitas dan uji reliabilitas, uji asumsi klasik, analisis regresi berganda, uji koefisien regresi (R2), uji F, dan uji t. Analisis kualitatif merupakan interpretasi data yang diperoleh dalam penelitian serta hasil pengolahan data yang sudah dilaksanakan dengan memberi keterangan dan penjelasan. Data-data yang telah memenuhi uji validitas, reliabilitas, dan uji asumsi klasik diolah sehingga menghasilkan persamaan regresi sebagai berikut: Y = 6,889 + 0,806 X1 + 0,045X2 Hasil penelitian ini menunjukan bahwa kualitas produk berpengaruh secara parsial sebesar 80,6% dan citra merek tidak berpengaruh secara parsial sebesar 4,5% terhadap keputusan pembelian. Dan Kualitas Produk dan Citra Merek berpengaruh secara simultan sebesar 56% sedangkan sisanya sebesar 46% dipengaruhi oleh variabel lain yang tidak dibahas dalam penelitian ini","author":[{"dropping-particle":"","family":"Setyani","given":"Tri Putri Hertandri","non-dropping-particle":"","parse-names":false,"suffix":""},{"dropping-particle":"","family":"Ir. Wasis Gunadi","given":"","non-dropping-particle":"","parse-names":false,"suffix":""}],"container-title":"Journal of Chemical Information and Modeling","id":"ITEM-1","issue":"1","issued":{"date-parts":[["2020"]]},"page":"92-102","title":"PENGARUH KUALITAS PRODUK DAN CITRA MEREK TERHADAP KEPUTUSAN PEMBELIAN MOBIL ALL NEW RIO KIA MOTORS INDONESIA (Pada PT. RADITA AUTOPRIMA)","type":"article-journal","volume":"1"},"uris":["http://www.mendeley.com/documents/?uuid=f876f4f5-7801-47a8-84d2-b4f1a7995609","http://www.mendeley.com/documents/?uuid=26aa6f67-5f41-4911-9792-9aa23030c067"]}],"mendeley":{"formattedCitation":"(Setyani &amp; Ir. Wasis Gunadi, 2020)","plainTextFormattedCitation":"(Setyani &amp; Ir. Wasis Gunadi, 2020)","previouslyFormattedCitation":"(Setyani &amp; Ir. Wasis Gunadi, 2020)"},"properties":{"noteIndex":0},"schema":"https://github.com/citation-style-language/schema/raw/master/csl-citation.json"}</w:instrText>
      </w:r>
      <w:r w:rsidRPr="002656DA">
        <w:rPr>
          <w:rFonts w:ascii="Cambria" w:hAnsi="Cambria" w:cs="Times New Roman"/>
          <w:sz w:val="21"/>
          <w:szCs w:val="21"/>
        </w:rPr>
        <w:fldChar w:fldCharType="separate"/>
      </w:r>
      <w:r w:rsidRPr="002656DA">
        <w:rPr>
          <w:rFonts w:ascii="Cambria" w:hAnsi="Cambria" w:cs="Times New Roman"/>
          <w:noProof/>
          <w:sz w:val="21"/>
          <w:szCs w:val="21"/>
        </w:rPr>
        <w:t>(Setyani &amp; Ir. Wasis Gunadi, 2020)</w:t>
      </w:r>
      <w:r w:rsidRPr="002656DA">
        <w:rPr>
          <w:rFonts w:ascii="Cambria" w:hAnsi="Cambria" w:cs="Times New Roman"/>
          <w:sz w:val="21"/>
          <w:szCs w:val="21"/>
        </w:rPr>
        <w:fldChar w:fldCharType="end"/>
      </w:r>
      <w:r w:rsidRPr="002656DA">
        <w:rPr>
          <w:rFonts w:ascii="Cambria" w:hAnsi="Cambria" w:cs="Times New Roman"/>
          <w:sz w:val="21"/>
          <w:szCs w:val="21"/>
        </w:rPr>
        <w:t xml:space="preserve"> dan juga </w:t>
      </w:r>
      <w:r w:rsidRPr="002656DA">
        <w:rPr>
          <w:rFonts w:ascii="Cambria" w:hAnsi="Cambria" w:cs="Times New Roman"/>
          <w:sz w:val="21"/>
          <w:szCs w:val="21"/>
        </w:rPr>
        <w:fldChar w:fldCharType="begin" w:fldLock="1"/>
      </w:r>
      <w:r w:rsidR="00810E22">
        <w:rPr>
          <w:rFonts w:ascii="Cambria" w:hAnsi="Cambria" w:cs="Times New Roman"/>
          <w:sz w:val="21"/>
          <w:szCs w:val="21"/>
        </w:rPr>
        <w:instrText>ADDIN CSL_CITATION {"citationItems":[{"id":"ITEM-1","itemData":{"author":[{"dropping-particle":"","family":"Merina","given":"Ella","non-dropping-particle":"","parse-names":false,"suffix":""}],"container-title":"Jurnal Pendidikan Tata Niaga (JPTN)","id":"ITEM-1","issue":"3","issued":{"date-parts":[["2021"]]},"page":"1342-1348","title":"PENGARUH HARGA DAN CITRA MEREK TERHADAP KEPUTUSAN PEMBELIAN SMARTPHONE XIAOMI DI TOKO APOLLO PLAZA MARINA SURABAYA","type":"article-journal","volume":"9"},"uris":["http://www.mendeley.com/documents/?uuid=6a3d8c9d-cf09-4f90-866f-a3f06c9074b9","http://www.mendeley.com/documents/?uuid=1f63538b-2b15-45e4-b226-9ace97fbc4b5"]}],"mendeley":{"formattedCitation":"(Merina, 2021)","plainTextFormattedCitation":"(Merina, 2021)","previouslyFormattedCitation":"(Merina, 2021)"},"properties":{"noteIndex":0},"schema":"https://github.com/citation-style-language/schema/raw/master/csl-citation.json"}</w:instrText>
      </w:r>
      <w:r w:rsidRPr="002656DA">
        <w:rPr>
          <w:rFonts w:ascii="Cambria" w:hAnsi="Cambria" w:cs="Times New Roman"/>
          <w:sz w:val="21"/>
          <w:szCs w:val="21"/>
        </w:rPr>
        <w:fldChar w:fldCharType="separate"/>
      </w:r>
      <w:r w:rsidRPr="002656DA">
        <w:rPr>
          <w:rFonts w:ascii="Cambria" w:hAnsi="Cambria" w:cs="Times New Roman"/>
          <w:noProof/>
          <w:sz w:val="21"/>
          <w:szCs w:val="21"/>
        </w:rPr>
        <w:t>(Merina, 2021)</w:t>
      </w:r>
      <w:r w:rsidRPr="002656DA">
        <w:rPr>
          <w:rFonts w:ascii="Cambria" w:hAnsi="Cambria" w:cs="Times New Roman"/>
          <w:sz w:val="21"/>
          <w:szCs w:val="21"/>
        </w:rPr>
        <w:fldChar w:fldCharType="end"/>
      </w:r>
      <w:r w:rsidRPr="002656DA">
        <w:rPr>
          <w:rFonts w:ascii="Cambria" w:hAnsi="Cambria" w:cs="Times New Roman"/>
          <w:sz w:val="21"/>
          <w:szCs w:val="21"/>
        </w:rPr>
        <w:t xml:space="preserve"> mendapatkan hasil bahwa citra merek tidak berpengaruh terhadap keputusan pembelian. </w:t>
      </w:r>
      <w:proofErr w:type="gramStart"/>
      <w:r w:rsidRPr="002656DA">
        <w:rPr>
          <w:rFonts w:ascii="Cambria" w:hAnsi="Cambria" w:cs="Times New Roman"/>
          <w:sz w:val="21"/>
          <w:szCs w:val="21"/>
        </w:rPr>
        <w:t>Ini artinya dengan adanya variabel kepercayaan merek sebagai penghubung secara tidak langsung hubungan antara citra merek terhadap keputusan pembelian dapat memperkuat hubungan citra merek terhadap keputusan pembelian atau bisa dikatakan variabel kepercayaan merek berhasil memediasi sempurna hubungan antara citra merek terhadap keputusan pembelian.</w:t>
      </w:r>
      <w:proofErr w:type="gramEnd"/>
      <w:r w:rsidRPr="002656DA">
        <w:rPr>
          <w:rFonts w:ascii="Cambria" w:hAnsi="Cambria" w:cs="Times New Roman"/>
          <w:sz w:val="21"/>
          <w:szCs w:val="21"/>
        </w:rPr>
        <w:t xml:space="preserve"> Hasil penelitian ini juga sejalan dengan penelitian </w:t>
      </w:r>
      <w:r w:rsidRPr="002656DA">
        <w:rPr>
          <w:rFonts w:ascii="Cambria" w:hAnsi="Cambria" w:cs="Times New Roman"/>
          <w:sz w:val="21"/>
          <w:szCs w:val="21"/>
        </w:rPr>
        <w:lastRenderedPageBreak/>
        <w:t xml:space="preserve">sebelumnya yang dilakukan oleh </w:t>
      </w:r>
      <w:r w:rsidRPr="002656DA">
        <w:rPr>
          <w:rFonts w:ascii="Cambria" w:hAnsi="Cambria" w:cs="Times New Roman"/>
          <w:sz w:val="21"/>
          <w:szCs w:val="21"/>
        </w:rPr>
        <w:fldChar w:fldCharType="begin" w:fldLock="1"/>
      </w:r>
      <w:r w:rsidR="00810E22">
        <w:rPr>
          <w:rFonts w:ascii="Cambria" w:hAnsi="Cambria" w:cs="Times New Roman"/>
          <w:sz w:val="21"/>
          <w:szCs w:val="21"/>
        </w:rPr>
        <w:instrText>ADDIN CSL_CITATION {"citationItems":[{"id":"ITEM-1","itemData":{"DOI":"10.36778/jesya.v4i1.331","ISSN":"2614-3259","abstract":"The use of the internet causes changes in people's behaviour in making buying decisions. Purchases are not only made in a particular store or place but can be purchased online. The purpose of this study was to determine whether brand image influences purchasing decisions mediated by the trust of the Wardah brand cosmetics. This study uses quantitative methods using SEM Smart PLS software as an analysis tool. The number of samples obtained using the Slovin formula using random sampling techniques, namely as many as 88 respondents. Data collection uses a Google form to fill out an online questionnaire. The data analysis method used was the R-square test, Bootstrap, path coefficient, and specific indirect effects. The results showed that brand image affects purchase decisions, brand image affects brand trust, brand trust affects purchase decisions, and brand trust affects the relationship between brand image and purchase decisions. Retailers who can maintain brand image and brand trust will be able to increase customer decisions to buy cosmetic products online.","author":[{"dropping-particle":"","family":"Aeni","given":"Nur","non-dropping-particle":"","parse-names":false,"suffix":""},{"dropping-particle":"","family":"Ekhsan","given":"Muhamad","non-dropping-particle":"","parse-names":false,"suffix":""}],"container-title":"Jesya (Jurnal Ekonomi &amp; Ekonomi Syariah)","id":"ITEM-1","issue":"1","issued":{"date-parts":[["2020"]]},"page":"377-386","title":"Pengaruh Brand Image Terhadap Keputusan Pembelian yang di Mediasi Brand Trust","type":"article-journal","volume":"4"},"uris":["http://www.mendeley.com/documents/?uuid=bbae1590-7d22-490c-a312-01f13c19853c","http://www.mendeley.com/documents/?uuid=665fc736-712d-4c66-8a8d-c5324779a92b"]}],"mendeley":{"formattedCitation":"(Aeni &amp; Ekhsan, 2020)","plainTextFormattedCitation":"(Aeni &amp; Ekhsan, 2020)","previouslyFormattedCitation":"(Aeni &amp; Ekhsan, 2020)"},"properties":{"noteIndex":0},"schema":"https://github.com/citation-style-language/schema/raw/master/csl-citation.json"}</w:instrText>
      </w:r>
      <w:r w:rsidRPr="002656DA">
        <w:rPr>
          <w:rFonts w:ascii="Cambria" w:hAnsi="Cambria" w:cs="Times New Roman"/>
          <w:sz w:val="21"/>
          <w:szCs w:val="21"/>
        </w:rPr>
        <w:fldChar w:fldCharType="separate"/>
      </w:r>
      <w:r w:rsidRPr="002656DA">
        <w:rPr>
          <w:rFonts w:ascii="Cambria" w:hAnsi="Cambria" w:cs="Times New Roman"/>
          <w:noProof/>
          <w:sz w:val="21"/>
          <w:szCs w:val="21"/>
        </w:rPr>
        <w:t>(Aeni &amp; Ekhsan, 2020)</w:t>
      </w:r>
      <w:r w:rsidRPr="002656DA">
        <w:rPr>
          <w:rFonts w:ascii="Cambria" w:hAnsi="Cambria" w:cs="Times New Roman"/>
          <w:sz w:val="21"/>
          <w:szCs w:val="21"/>
        </w:rPr>
        <w:fldChar w:fldCharType="end"/>
      </w:r>
      <w:r w:rsidRPr="002656DA">
        <w:rPr>
          <w:rFonts w:ascii="Cambria" w:hAnsi="Cambria" w:cs="Times New Roman"/>
          <w:sz w:val="21"/>
          <w:szCs w:val="21"/>
        </w:rPr>
        <w:t xml:space="preserve"> yang memberikan kesimpulan bahwa citra merek memiliki pengaruh positif dan signifikan terhadap keputusan pembelian yang dimediasi oleh kepercayaan merek.</w:t>
      </w:r>
    </w:p>
    <w:p w14:paraId="2D80C868" w14:textId="77777777" w:rsidR="002656DA" w:rsidRPr="002656DA" w:rsidRDefault="002656DA" w:rsidP="002656DA">
      <w:pPr>
        <w:tabs>
          <w:tab w:val="left" w:pos="2160"/>
        </w:tabs>
        <w:spacing w:after="0" w:line="360" w:lineRule="auto"/>
        <w:jc w:val="both"/>
        <w:rPr>
          <w:rFonts w:ascii="Cambria" w:hAnsi="Cambria" w:cs="Times New Roman"/>
          <w:sz w:val="21"/>
          <w:szCs w:val="21"/>
        </w:rPr>
      </w:pPr>
    </w:p>
    <w:p w14:paraId="4094FB99" w14:textId="7DF4851F" w:rsidR="002656DA" w:rsidRPr="002656DA" w:rsidRDefault="002656DA" w:rsidP="002656DA">
      <w:pPr>
        <w:pStyle w:val="ListParagraph"/>
        <w:numPr>
          <w:ilvl w:val="0"/>
          <w:numId w:val="27"/>
        </w:numPr>
        <w:tabs>
          <w:tab w:val="left" w:pos="2160"/>
        </w:tabs>
        <w:spacing w:after="0" w:line="240" w:lineRule="auto"/>
        <w:ind w:left="426" w:hanging="426"/>
        <w:jc w:val="both"/>
        <w:rPr>
          <w:rFonts w:ascii="Cambria" w:hAnsi="Cambria"/>
          <w:b/>
          <w:bCs/>
          <w:sz w:val="21"/>
          <w:szCs w:val="21"/>
        </w:rPr>
      </w:pPr>
      <w:bookmarkStart w:id="21" w:name="_Hlk95768842"/>
      <w:r w:rsidRPr="002656DA">
        <w:rPr>
          <w:rFonts w:ascii="Cambria" w:hAnsi="Cambria"/>
          <w:b/>
          <w:bCs/>
          <w:sz w:val="21"/>
          <w:szCs w:val="21"/>
        </w:rPr>
        <w:t xml:space="preserve">Pengaruh </w:t>
      </w:r>
      <w:r w:rsidR="00727815" w:rsidRPr="00727815">
        <w:rPr>
          <w:rFonts w:ascii="Cambria" w:hAnsi="Cambria"/>
          <w:b/>
          <w:sz w:val="21"/>
          <w:szCs w:val="21"/>
        </w:rPr>
        <w:t>E-WoM</w:t>
      </w:r>
      <w:r w:rsidR="00727815" w:rsidRPr="002656DA">
        <w:rPr>
          <w:rFonts w:ascii="Cambria" w:hAnsi="Cambria"/>
          <w:b/>
          <w:bCs/>
          <w:sz w:val="21"/>
          <w:szCs w:val="21"/>
        </w:rPr>
        <w:t xml:space="preserve"> </w:t>
      </w:r>
      <w:r w:rsidRPr="002656DA">
        <w:rPr>
          <w:rFonts w:ascii="Cambria" w:hAnsi="Cambria"/>
          <w:b/>
          <w:bCs/>
          <w:sz w:val="21"/>
          <w:szCs w:val="21"/>
        </w:rPr>
        <w:t>Terhadap Keputusan Pembelian Melalui Kepercayaan Merek</w:t>
      </w:r>
    </w:p>
    <w:bookmarkEnd w:id="21"/>
    <w:p w14:paraId="6AE0A14F" w14:textId="77777777" w:rsidR="002656DA" w:rsidRDefault="002656DA" w:rsidP="002656DA">
      <w:pPr>
        <w:tabs>
          <w:tab w:val="left" w:pos="2160"/>
        </w:tabs>
        <w:spacing w:after="0" w:line="240" w:lineRule="auto"/>
        <w:ind w:firstLine="567"/>
        <w:jc w:val="both"/>
        <w:rPr>
          <w:rFonts w:ascii="Cambria" w:hAnsi="Cambria" w:cs="Times New Roman"/>
          <w:sz w:val="21"/>
          <w:szCs w:val="21"/>
        </w:rPr>
      </w:pPr>
      <w:proofErr w:type="gramStart"/>
      <w:r w:rsidRPr="002656DA">
        <w:rPr>
          <w:rFonts w:ascii="Cambria" w:hAnsi="Cambria" w:cs="Times New Roman"/>
          <w:sz w:val="21"/>
          <w:szCs w:val="21"/>
        </w:rPr>
        <w:t xml:space="preserve">Berdasarkan hasil penelitian diketahui bahwa hubungan tidak langsung </w:t>
      </w:r>
      <w:r w:rsidRPr="002656DA">
        <w:rPr>
          <w:rFonts w:ascii="Cambria" w:hAnsi="Cambria" w:cs="Times New Roman"/>
          <w:i/>
          <w:iCs/>
          <w:sz w:val="21"/>
          <w:szCs w:val="21"/>
        </w:rPr>
        <w:t>Electronic Word Of Mouth</w:t>
      </w:r>
      <w:r w:rsidRPr="002656DA">
        <w:rPr>
          <w:rFonts w:ascii="Cambria" w:hAnsi="Cambria" w:cs="Times New Roman"/>
          <w:sz w:val="21"/>
          <w:szCs w:val="21"/>
        </w:rPr>
        <w:t xml:space="preserve"> terhadap Keputusan Pembelian Melalui Kepercayaan Merek memiliki nilai T-statistik sebesar 2,368 dan nilai P-</w:t>
      </w:r>
      <w:r w:rsidRPr="002656DA">
        <w:rPr>
          <w:rFonts w:ascii="Cambria" w:hAnsi="Cambria" w:cs="Times New Roman"/>
          <w:i/>
          <w:iCs/>
          <w:sz w:val="21"/>
          <w:szCs w:val="21"/>
        </w:rPr>
        <w:t>values</w:t>
      </w:r>
      <w:r w:rsidRPr="002656DA">
        <w:rPr>
          <w:rFonts w:ascii="Cambria" w:hAnsi="Cambria" w:cs="Times New Roman"/>
          <w:sz w:val="21"/>
          <w:szCs w:val="21"/>
        </w:rPr>
        <w:t xml:space="preserve"> sebesar 0,018.</w:t>
      </w:r>
      <w:proofErr w:type="gramEnd"/>
      <w:r w:rsidRPr="002656DA">
        <w:rPr>
          <w:rFonts w:ascii="Cambria" w:hAnsi="Cambria" w:cs="Times New Roman"/>
          <w:sz w:val="21"/>
          <w:szCs w:val="21"/>
        </w:rPr>
        <w:t xml:space="preserve"> Hal ini menunjukan bahwa nilai T-statistik 2,368 &gt; 1,96 dan nilai P-</w:t>
      </w:r>
      <w:r w:rsidRPr="002656DA">
        <w:rPr>
          <w:rFonts w:ascii="Cambria" w:hAnsi="Cambria" w:cs="Times New Roman"/>
          <w:i/>
          <w:iCs/>
          <w:sz w:val="21"/>
          <w:szCs w:val="21"/>
        </w:rPr>
        <w:t>values</w:t>
      </w:r>
      <w:r w:rsidRPr="002656DA">
        <w:rPr>
          <w:rFonts w:ascii="Cambria" w:hAnsi="Cambria" w:cs="Times New Roman"/>
          <w:sz w:val="21"/>
          <w:szCs w:val="21"/>
        </w:rPr>
        <w:t xml:space="preserve"> 0,018 &lt; 0,05 serta memiliki arah hubungan yang positif karena memiliki nilai path coeffisients sebesar 0,240. </w:t>
      </w:r>
      <w:proofErr w:type="gramStart"/>
      <w:r w:rsidRPr="002656DA">
        <w:rPr>
          <w:rFonts w:ascii="Cambria" w:hAnsi="Cambria" w:cs="Times New Roman"/>
          <w:sz w:val="21"/>
          <w:szCs w:val="21"/>
        </w:rPr>
        <w:t xml:space="preserve">Dari hasil yang didapatkan tersebut dapat disimpulkan bahwa </w:t>
      </w:r>
      <w:r w:rsidRPr="002656DA">
        <w:rPr>
          <w:rFonts w:ascii="Cambria" w:hAnsi="Cambria" w:cs="Times New Roman"/>
          <w:i/>
          <w:iCs/>
          <w:sz w:val="21"/>
          <w:szCs w:val="21"/>
        </w:rPr>
        <w:t xml:space="preserve">Electronic Word Of Mouth </w:t>
      </w:r>
      <w:r w:rsidRPr="002656DA">
        <w:rPr>
          <w:rFonts w:ascii="Cambria" w:hAnsi="Cambria" w:cs="Times New Roman"/>
          <w:sz w:val="21"/>
          <w:szCs w:val="21"/>
        </w:rPr>
        <w:t>berpengaruh positif dan signifikan terhadap Keputusan Pembelian melalui Kepercayaan Merek.</w:t>
      </w:r>
      <w:proofErr w:type="gramEnd"/>
      <w:r w:rsidRPr="002656DA">
        <w:rPr>
          <w:rFonts w:ascii="Cambria" w:hAnsi="Cambria" w:cs="Times New Roman"/>
          <w:sz w:val="21"/>
          <w:szCs w:val="21"/>
        </w:rPr>
        <w:t xml:space="preserve"> Jika referensi </w:t>
      </w:r>
      <w:r w:rsidRPr="002656DA">
        <w:rPr>
          <w:rFonts w:ascii="Cambria" w:hAnsi="Cambria" w:cs="Times New Roman"/>
          <w:i/>
          <w:iCs/>
          <w:sz w:val="21"/>
          <w:szCs w:val="21"/>
        </w:rPr>
        <w:t xml:space="preserve">electronic word of </w:t>
      </w:r>
      <w:proofErr w:type="gramStart"/>
      <w:r w:rsidRPr="002656DA">
        <w:rPr>
          <w:rFonts w:ascii="Cambria" w:hAnsi="Cambria" w:cs="Times New Roman"/>
          <w:i/>
          <w:iCs/>
          <w:sz w:val="21"/>
          <w:szCs w:val="21"/>
        </w:rPr>
        <w:t>mouth</w:t>
      </w:r>
      <w:r w:rsidRPr="002656DA">
        <w:rPr>
          <w:rFonts w:ascii="Cambria" w:hAnsi="Cambria" w:cs="Times New Roman"/>
          <w:sz w:val="21"/>
          <w:szCs w:val="21"/>
        </w:rPr>
        <w:t xml:space="preserve">  yang</w:t>
      </w:r>
      <w:proofErr w:type="gramEnd"/>
      <w:r w:rsidRPr="002656DA">
        <w:rPr>
          <w:rFonts w:ascii="Cambria" w:hAnsi="Cambria" w:cs="Times New Roman"/>
          <w:sz w:val="21"/>
          <w:szCs w:val="21"/>
        </w:rPr>
        <w:t xml:space="preserve"> positif sering dilakukan oleh konsumen di berbagai media online/sosial maka akan secara tidak langsung dapat menimbulkan kepercayaan merek Xiaomi pada konsumen - konsumen yang lain sehingga hal ini akan membuat konsumen semakin yakin untuk melakukan keputusan pembelian.</w:t>
      </w:r>
    </w:p>
    <w:p w14:paraId="3D16C89B" w14:textId="58B718EE" w:rsidR="002656DA" w:rsidRPr="002656DA" w:rsidRDefault="002656DA" w:rsidP="002656DA">
      <w:pPr>
        <w:tabs>
          <w:tab w:val="left" w:pos="2160"/>
        </w:tabs>
        <w:spacing w:after="0" w:line="240" w:lineRule="auto"/>
        <w:ind w:firstLine="567"/>
        <w:jc w:val="both"/>
        <w:rPr>
          <w:rFonts w:ascii="Cambria" w:hAnsi="Cambria" w:cs="Times New Roman"/>
          <w:sz w:val="21"/>
          <w:szCs w:val="21"/>
        </w:rPr>
      </w:pPr>
      <w:proofErr w:type="gramStart"/>
      <w:r w:rsidRPr="002656DA">
        <w:rPr>
          <w:rFonts w:ascii="Cambria" w:hAnsi="Cambria" w:cs="Times New Roman"/>
          <w:sz w:val="21"/>
          <w:szCs w:val="21"/>
        </w:rPr>
        <w:t xml:space="preserve">Berdasarkan hasil analisis data, dapat diketahui bahwa variabel kepercayaan merek berhasil memediasi hubungan antara </w:t>
      </w:r>
      <w:r w:rsidRPr="002656DA">
        <w:rPr>
          <w:rFonts w:ascii="Cambria" w:hAnsi="Cambria" w:cs="Times New Roman"/>
          <w:i/>
          <w:iCs/>
          <w:sz w:val="21"/>
          <w:szCs w:val="21"/>
        </w:rPr>
        <w:t>electronic word of mouth</w:t>
      </w:r>
      <w:r>
        <w:rPr>
          <w:rFonts w:ascii="Cambria" w:hAnsi="Cambria" w:cs="Times New Roman"/>
          <w:sz w:val="21"/>
          <w:szCs w:val="21"/>
        </w:rPr>
        <w:t xml:space="preserve"> terhadap keputusan pembelian.</w:t>
      </w:r>
      <w:proofErr w:type="gramEnd"/>
      <w:r>
        <w:rPr>
          <w:rFonts w:ascii="Cambria" w:hAnsi="Cambria" w:cs="Times New Roman"/>
          <w:sz w:val="21"/>
          <w:szCs w:val="21"/>
        </w:rPr>
        <w:t xml:space="preserve"> </w:t>
      </w:r>
      <w:r w:rsidRPr="002656DA">
        <w:rPr>
          <w:rFonts w:ascii="Cambria" w:hAnsi="Cambria" w:cs="Times New Roman"/>
          <w:sz w:val="21"/>
          <w:szCs w:val="21"/>
        </w:rPr>
        <w:t xml:space="preserve">Berdasarkan </w:t>
      </w:r>
      <w:r w:rsidRPr="002656DA">
        <w:rPr>
          <w:rFonts w:ascii="Cambria" w:hAnsi="Cambria" w:cs="Times New Roman"/>
          <w:i/>
          <w:iCs/>
          <w:sz w:val="21"/>
          <w:szCs w:val="21"/>
        </w:rPr>
        <w:t>research gap</w:t>
      </w:r>
      <w:r w:rsidRPr="002656DA">
        <w:rPr>
          <w:rFonts w:ascii="Cambria" w:hAnsi="Cambria" w:cs="Times New Roman"/>
          <w:sz w:val="21"/>
          <w:szCs w:val="21"/>
        </w:rPr>
        <w:t xml:space="preserve"> yang ditemukan sebelumnya, dengan penelitian yang dilakukan oleh </w:t>
      </w:r>
      <w:r w:rsidRPr="002656DA">
        <w:rPr>
          <w:rFonts w:ascii="Cambria" w:hAnsi="Cambria" w:cs="Times New Roman"/>
          <w:sz w:val="21"/>
          <w:szCs w:val="21"/>
        </w:rPr>
        <w:fldChar w:fldCharType="begin" w:fldLock="1"/>
      </w:r>
      <w:r w:rsidR="00810E22">
        <w:rPr>
          <w:rFonts w:ascii="Cambria" w:hAnsi="Cambria" w:cs="Times New Roman"/>
          <w:sz w:val="21"/>
          <w:szCs w:val="21"/>
        </w:rPr>
        <w:instrText>ADDIN CSL_CITATION {"citationItems":[{"id":"ITEM-1","itemData":{"ISBN":"9786027042919","abstract":"Berkembangnya dunia fotografi menyebabkan banyaknya pemilik kamera DSLR dan komunitas fotografi yang terbentuk. Kemajuan teknologi dalam hal internet dan jejaring sosial facebook berpengaruh terhadap perkembangan komunitas fotografi saat ini untuk memudahkan dalam berkumpul dan berinteraksi dalam dunia fotografi.Internet saat ini sangat diberdayakan konsumen untuk melakukan berbagi informasi yang saat ini dapat dengan mudah diakses. Konsumen dapat memberitahukan pengalamannya melalui internet dan mempengaruhi konsumen lainnya melalui electronic word of mouth terhadap keputusan pembelian seseorang terhadap suatu produk. Penelitian ini bertujuan untuk mengetahui pengaruh electronic word of mouth pada Komunitas Kamera Apa Saja di grup facebook terhadap keputusan pembelian kamera DSLR. Untuk memperoleh data yang dibutuhkan, peneliti mengambil sampel sebanyak 30 responden dengan teknik judgement sampling. Alat analisis yang digunakan adalah regresi linier sederhana.Hasil penelitian menunjukkan bahwa electronic word of mouth tidak berpengaruh secara signifikan terhadap keputusan pembelian kamera DSLR. Hasil uji hipotesis (uji t) nilai signifikansi sebesar 0,063 &gt; 0,005 dan nilai R square 11,8%. The ever-growing world of photography led to a large number of owners of DSLR cameras and the photographic community is formed. Technological progress in terms of the internet and social network Facebook impact on the development of enthusiast photography community currently to make easy in the world assembled and interact in photography. The Internet so empowered consumers to make the sharing of information can now be easily accessed. Consumers can tell his experiences via the internet and affect other consumers through the electronic word of mouth against someone's buying decision on a product. This research aims to know the influence of the electronic word of mouth on Komunitas Kamera Apa Saja (KOKAS) in group Facebook of the decision purchase DSLR cameras. To obtain the required data, the researchers took samples of 30 respondents with judgement sampling techniques. Analysis tools used was simple linear regression. The result showed that the electronic word of mouth doesn't affect purchase decisions significantly to DSLR cameras. Hypothesis test results (test t) value the significance of 0.063 &amp; gt; the R square value of 0.005 and 11.8%.","author":[{"dropping-particle":"","family":"Wijaya","given":"Tommi","non-dropping-particle":"","parse-names":false,"suffix":""},{"dropping-particle":"","family":"Paramita","given":"Eristia Lidia","non-dropping-particle":"","parse-names":false,"suffix":""}],"container-title":"Seminar Nasional dan Call for Paper","id":"ITEM-1","issue":"978-602-70429-1-9","issued":{"date-parts":[["2014"]]},"page":"12-19","title":"Pengaruh Electronic Word of Mouth (E-WoM) terhadap Keputusan Pembelian Kamera DSLR","type":"article-journal"},"uris":["http://www.mendeley.com/documents/?uuid=e06abe26-83e9-49d8-819b-a198bf331897","http://www.mendeley.com/documents/?uuid=4a9e2119-e3db-456d-91fc-6d8d4969f2e6"]}],"mendeley":{"formattedCitation":"(Wijaya &amp; Paramita, 2014)","plainTextFormattedCitation":"(Wijaya &amp; Paramita, 2014)","previouslyFormattedCitation":"(Wijaya &amp; Paramita, 2014)"},"properties":{"noteIndex":0},"schema":"https://github.com/citation-style-language/schema/raw/master/csl-citation.json"}</w:instrText>
      </w:r>
      <w:r w:rsidRPr="002656DA">
        <w:rPr>
          <w:rFonts w:ascii="Cambria" w:hAnsi="Cambria" w:cs="Times New Roman"/>
          <w:sz w:val="21"/>
          <w:szCs w:val="21"/>
        </w:rPr>
        <w:fldChar w:fldCharType="separate"/>
      </w:r>
      <w:r w:rsidRPr="002656DA">
        <w:rPr>
          <w:rFonts w:ascii="Cambria" w:hAnsi="Cambria" w:cs="Times New Roman"/>
          <w:noProof/>
          <w:sz w:val="21"/>
          <w:szCs w:val="21"/>
        </w:rPr>
        <w:t>(Wijaya &amp; Paramita, 2014)</w:t>
      </w:r>
      <w:r w:rsidRPr="002656DA">
        <w:rPr>
          <w:rFonts w:ascii="Cambria" w:hAnsi="Cambria" w:cs="Times New Roman"/>
          <w:sz w:val="21"/>
          <w:szCs w:val="21"/>
        </w:rPr>
        <w:fldChar w:fldCharType="end"/>
      </w:r>
      <w:r w:rsidRPr="002656DA">
        <w:rPr>
          <w:rFonts w:ascii="Cambria" w:hAnsi="Cambria" w:cs="Times New Roman"/>
          <w:sz w:val="21"/>
          <w:szCs w:val="21"/>
        </w:rPr>
        <w:t xml:space="preserve"> dan juga </w:t>
      </w:r>
      <w:r w:rsidRPr="002656DA">
        <w:rPr>
          <w:rFonts w:ascii="Cambria" w:hAnsi="Cambria" w:cs="Times New Roman"/>
          <w:sz w:val="21"/>
          <w:szCs w:val="21"/>
        </w:rPr>
        <w:fldChar w:fldCharType="begin" w:fldLock="1"/>
      </w:r>
      <w:r w:rsidR="00810E22">
        <w:rPr>
          <w:rFonts w:ascii="Cambria" w:hAnsi="Cambria" w:cs="Times New Roman"/>
          <w:sz w:val="21"/>
          <w:szCs w:val="21"/>
        </w:rPr>
        <w:instrText>ADDIN CSL_CITATION {"citationItems":[{"id":"ITEM-1","itemData":{"abstract":"This study aims to find out the influence of Brand Ambassador, E-WOM, Lifestyle, Country Of Origin and Motivation on The Decision to Purchase Skincare Nature Republic in Pekanbaru City. The population in this study is consumers who have purchased and used Skincare Nature Republic products in Pekanbaru City. The number of samples in this study was 100 respondents who are consumers of Nature Republic skincare products, using Non Probability Sampling technique with Accidental Sampling method. Data collection techniques use research questionnaires and literature studies, while the data analysis techniques used are preliminary tests (validity and reliability tests), classical assumption tests (multicolinearity tests, heteroscedastisity tests, and normality tests), global tests (F tests), determination coefficient tests and partial tests (t tests). The results of this study showed that Brand Ambassador, E-WOM and Country Of Origin had no effect on the decision to purchase Korean Nature Republic skincare in Pekanbaru City. While Lifestyle and Motivation influenced the decision to purchase Korean Nature Republic skincare in Pekanbaru City. Keyword","author":[{"dropping-particle":"","family":"Amin","given":"Amirudin M","non-dropping-particle":"","parse-names":false,"suffix":""},{"dropping-particle":"","family":"Yanti","given":"Fitri","non-dropping-particle":"","parse-names":false,"suffix":""}],"id":"ITEM-1","issue":"1","issued":{"date-parts":[["2021"]]},"page":"1-14","title":"INVEST : Jurnal Inovasi Bisnis dan Akuntansi Motivation On The Decision To Purchase Korean Skincare Products Nature Republic Motivasi Terhadap Keputusan Pembelian Produk Skincare Korea Nature Republic","type":"article-journal","volume":"2"},"uris":["http://www.mendeley.com/documents/?uuid=9f875e2b-d631-4d11-be2e-efb3ad38ab7a","http://www.mendeley.com/documents/?uuid=b4ee1191-a536-493f-889c-669e40074fe1"]}],"mendeley":{"formattedCitation":"(Amin &amp; Yanti, 2021)","plainTextFormattedCitation":"(Amin &amp; Yanti, 2021)","previouslyFormattedCitation":"(Amin &amp; Yanti, 2021)"},"properties":{"noteIndex":0},"schema":"https://github.com/citation-style-language/schema/raw/master/csl-citation.json"}</w:instrText>
      </w:r>
      <w:r w:rsidRPr="002656DA">
        <w:rPr>
          <w:rFonts w:ascii="Cambria" w:hAnsi="Cambria" w:cs="Times New Roman"/>
          <w:sz w:val="21"/>
          <w:szCs w:val="21"/>
        </w:rPr>
        <w:fldChar w:fldCharType="separate"/>
      </w:r>
      <w:r w:rsidRPr="002656DA">
        <w:rPr>
          <w:rFonts w:ascii="Cambria" w:hAnsi="Cambria" w:cs="Times New Roman"/>
          <w:noProof/>
          <w:sz w:val="21"/>
          <w:szCs w:val="21"/>
        </w:rPr>
        <w:t>(Amin &amp; Yanti, 2021)</w:t>
      </w:r>
      <w:r w:rsidRPr="002656DA">
        <w:rPr>
          <w:rFonts w:ascii="Cambria" w:hAnsi="Cambria" w:cs="Times New Roman"/>
          <w:sz w:val="21"/>
          <w:szCs w:val="21"/>
        </w:rPr>
        <w:fldChar w:fldCharType="end"/>
      </w:r>
      <w:r w:rsidRPr="002656DA">
        <w:rPr>
          <w:rFonts w:ascii="Cambria" w:hAnsi="Cambria" w:cs="Times New Roman"/>
          <w:sz w:val="21"/>
          <w:szCs w:val="21"/>
        </w:rPr>
        <w:t xml:space="preserve"> mendapatkan hasil bahwa </w:t>
      </w:r>
      <w:r w:rsidRPr="002656DA">
        <w:rPr>
          <w:rFonts w:ascii="Cambria" w:hAnsi="Cambria" w:cs="Times New Roman"/>
          <w:i/>
          <w:iCs/>
          <w:sz w:val="21"/>
          <w:szCs w:val="21"/>
        </w:rPr>
        <w:t>electronic word of mouth</w:t>
      </w:r>
      <w:r w:rsidRPr="002656DA">
        <w:rPr>
          <w:rFonts w:ascii="Cambria" w:hAnsi="Cambria" w:cs="Times New Roman"/>
          <w:sz w:val="21"/>
          <w:szCs w:val="21"/>
        </w:rPr>
        <w:t xml:space="preserve"> tidak berpengaruh terhadap keputusan pembelian. Ini artinya dengan adanya variabel kepercayaan merek sebagai penghubung secara tidak langsung hubungan antara </w:t>
      </w:r>
      <w:r w:rsidRPr="002656DA">
        <w:rPr>
          <w:rFonts w:ascii="Cambria" w:hAnsi="Cambria" w:cs="Times New Roman"/>
          <w:i/>
          <w:iCs/>
          <w:sz w:val="21"/>
          <w:szCs w:val="21"/>
        </w:rPr>
        <w:t>electronic word of mouth</w:t>
      </w:r>
      <w:r w:rsidRPr="002656DA">
        <w:rPr>
          <w:rFonts w:ascii="Cambria" w:hAnsi="Cambria" w:cs="Times New Roman"/>
          <w:sz w:val="21"/>
          <w:szCs w:val="21"/>
        </w:rPr>
        <w:t xml:space="preserve"> terhadap keputusan pembelian dapat memperkuat hubungan </w:t>
      </w:r>
      <w:r w:rsidRPr="002656DA">
        <w:rPr>
          <w:rFonts w:ascii="Cambria" w:hAnsi="Cambria" w:cs="Times New Roman"/>
          <w:i/>
          <w:iCs/>
          <w:sz w:val="21"/>
          <w:szCs w:val="21"/>
        </w:rPr>
        <w:t>electronic word of mouth</w:t>
      </w:r>
      <w:r w:rsidRPr="002656DA">
        <w:rPr>
          <w:rFonts w:ascii="Cambria" w:hAnsi="Cambria" w:cs="Times New Roman"/>
          <w:sz w:val="21"/>
          <w:szCs w:val="21"/>
        </w:rPr>
        <w:t xml:space="preserve"> terhadap keputusan pembelian atau bisa dikatakan variabel kepercayaan merek berhasil memediasi sempurna hubungan antara </w:t>
      </w:r>
      <w:r w:rsidRPr="002656DA">
        <w:rPr>
          <w:rFonts w:ascii="Cambria" w:hAnsi="Cambria" w:cs="Times New Roman"/>
          <w:i/>
          <w:iCs/>
          <w:sz w:val="21"/>
          <w:szCs w:val="21"/>
        </w:rPr>
        <w:t>electronic word of mouth</w:t>
      </w:r>
      <w:r w:rsidRPr="002656DA">
        <w:rPr>
          <w:rFonts w:ascii="Cambria" w:hAnsi="Cambria" w:cs="Times New Roman"/>
          <w:sz w:val="21"/>
          <w:szCs w:val="21"/>
        </w:rPr>
        <w:t xml:space="preserve"> terhadap keputusan pembelian. Hasil penelitian ini juga sejalan dengan penelitian sebelumnya yang dilakukan oleh </w:t>
      </w:r>
      <w:r w:rsidRPr="002656DA">
        <w:rPr>
          <w:rFonts w:ascii="Cambria" w:hAnsi="Cambria" w:cs="Times New Roman"/>
          <w:sz w:val="21"/>
          <w:szCs w:val="21"/>
        </w:rPr>
        <w:fldChar w:fldCharType="begin" w:fldLock="1"/>
      </w:r>
      <w:r w:rsidR="00810E22">
        <w:rPr>
          <w:rFonts w:ascii="Cambria" w:hAnsi="Cambria" w:cs="Times New Roman"/>
          <w:sz w:val="21"/>
          <w:szCs w:val="21"/>
        </w:rPr>
        <w:instrText>ADDIN CSL_CITATION {"citationItems":[{"id":"ITEM-1","itemData":{"DOI":"10.24843/ejmunud.2019.v08.i06.p18","ISSN":"2302-8912","abstract":"The purpose of this study was to examine the effect of eWOM on purchasing decisions through brand trust in Maybelline product consumers in Denpasar City. The variables examined in this study were eWOM variables, brand trust, and purchasing decisions. The sample size taken is 100 respondents. The method of collecting data in this study through a questionnaire. The analysis technique used is path analysis with classic assumption test and sobel test. Based on the results of the analysis, it was found that eWOM had a positive and significant effect on brand trust, eWOM had a positive and significant effect on purchasing decisions, brand trust positively and significantly influenced purchasing decisions, and brand trust significantly mediated eWOM on Maybelline product purchasing decisions in Denpasar City. Positive eWOM is an effort to increase brand trust. Maintaining brand trust plays an important role in creating product purchasing decisions. Through positive eWOM, consumers are encouraged to immediately make purchasing decisions.\r Keywords: electronic word of mouth (eWOM), brand trust, decision\r \r  ","author":[{"dropping-particle":"","family":"Dewi","given":"Nency Silviana","non-dropping-particle":"","parse-names":false,"suffix":""},{"dropping-particle":"","family":"Sudiksa","given":"Ida Bagus","non-dropping-particle":"","parse-names":false,"suffix":""}],"container-title":"E-Jurnal Manajemen Universitas Udayana","id":"ITEM-1","issue":"6","issued":{"date-parts":[["2019"]]},"page":"3784","title":"Peran Kepercayaan Merek Memediasi Electronic Word of Mouth Terhadap Keputusan Pembelian","type":"article-journal","volume":"8"},"uris":["http://www.mendeley.com/documents/?uuid=d2428613-8f2f-4e0c-9abe-7523a315e9fe","http://www.mendeley.com/documents/?uuid=8b15acd5-9698-468f-800b-2f27904e24a3"]}],"mendeley":{"formattedCitation":"(Dewi &amp; Sudiksa, 2019)","plainTextFormattedCitation":"(Dewi &amp; Sudiksa, 2019)","previouslyFormattedCitation":"(Dewi &amp; Sudiksa, 2019)"},"properties":{"noteIndex":0},"schema":"https://github.com/citation-style-language/schema/raw/master/csl-citation.json"}</w:instrText>
      </w:r>
      <w:r w:rsidRPr="002656DA">
        <w:rPr>
          <w:rFonts w:ascii="Cambria" w:hAnsi="Cambria" w:cs="Times New Roman"/>
          <w:sz w:val="21"/>
          <w:szCs w:val="21"/>
        </w:rPr>
        <w:fldChar w:fldCharType="separate"/>
      </w:r>
      <w:r w:rsidRPr="002656DA">
        <w:rPr>
          <w:rFonts w:ascii="Cambria" w:hAnsi="Cambria" w:cs="Times New Roman"/>
          <w:noProof/>
          <w:sz w:val="21"/>
          <w:szCs w:val="21"/>
        </w:rPr>
        <w:t>(Dewi &amp; Sudiksa, 2019)</w:t>
      </w:r>
      <w:r w:rsidRPr="002656DA">
        <w:rPr>
          <w:rFonts w:ascii="Cambria" w:hAnsi="Cambria" w:cs="Times New Roman"/>
          <w:sz w:val="21"/>
          <w:szCs w:val="21"/>
        </w:rPr>
        <w:fldChar w:fldCharType="end"/>
      </w:r>
      <w:r w:rsidRPr="002656DA">
        <w:rPr>
          <w:rFonts w:ascii="Cambria" w:hAnsi="Cambria" w:cs="Times New Roman"/>
          <w:sz w:val="21"/>
          <w:szCs w:val="21"/>
        </w:rPr>
        <w:t xml:space="preserve"> yang menyatakan bahwa kepercayaan merek memediasi  pengaruh </w:t>
      </w:r>
      <w:r w:rsidRPr="002656DA">
        <w:rPr>
          <w:rFonts w:ascii="Cambria" w:hAnsi="Cambria" w:cs="Times New Roman"/>
          <w:i/>
          <w:iCs/>
          <w:sz w:val="21"/>
          <w:szCs w:val="21"/>
        </w:rPr>
        <w:t>electronic word of mouth</w:t>
      </w:r>
      <w:r w:rsidRPr="002656DA">
        <w:rPr>
          <w:rFonts w:ascii="Cambria" w:hAnsi="Cambria" w:cs="Times New Roman"/>
          <w:sz w:val="21"/>
          <w:szCs w:val="21"/>
        </w:rPr>
        <w:t xml:space="preserve"> terhadap keputusan pembelian. </w:t>
      </w:r>
    </w:p>
    <w:p w14:paraId="20FE3CA9" w14:textId="62AED2A5" w:rsidR="00D97972" w:rsidRDefault="00D97972" w:rsidP="00D97972">
      <w:pPr>
        <w:pStyle w:val="07HEADA"/>
        <w:rPr>
          <w:rFonts w:eastAsia="Cambria"/>
        </w:rPr>
      </w:pPr>
      <w:bookmarkStart w:id="22" w:name="_heading=h.gjdgxs"/>
      <w:bookmarkEnd w:id="22"/>
      <w:r>
        <w:rPr>
          <w:rFonts w:eastAsia="Cambria"/>
        </w:rPr>
        <w:t>CONCLUSION</w:t>
      </w:r>
    </w:p>
    <w:p w14:paraId="1E5C618B" w14:textId="21DE4A11" w:rsidR="004C5902" w:rsidRDefault="003A0A5F" w:rsidP="004C5902">
      <w:pPr>
        <w:spacing w:after="0" w:line="240" w:lineRule="auto"/>
        <w:ind w:firstLine="720"/>
        <w:jc w:val="both"/>
        <w:rPr>
          <w:rFonts w:ascii="Cambria" w:eastAsia="Cambria" w:hAnsi="Cambria" w:cs="Cambria"/>
          <w:color w:val="000000"/>
          <w:sz w:val="21"/>
          <w:szCs w:val="21"/>
        </w:rPr>
      </w:pPr>
      <w:r w:rsidRPr="003A0A5F">
        <w:rPr>
          <w:rFonts w:ascii="Cambria" w:hAnsi="Cambria" w:cs="Times New Roman"/>
          <w:sz w:val="21"/>
          <w:szCs w:val="21"/>
        </w:rPr>
        <w:t>Berdasarkan pengujian dan analisis yang telah dilakukan dalam penelitian ini, maka peneliti dapat menarik kesimpulan bahwa:</w:t>
      </w:r>
      <w:r w:rsidR="004C5902">
        <w:rPr>
          <w:rFonts w:ascii="Cambria" w:eastAsia="Cambria" w:hAnsi="Cambria" w:cs="Cambria"/>
          <w:color w:val="000000"/>
          <w:sz w:val="21"/>
          <w:szCs w:val="21"/>
        </w:rPr>
        <w:t xml:space="preserve"> 1) </w:t>
      </w:r>
      <w:r w:rsidRPr="004C5902">
        <w:rPr>
          <w:rFonts w:ascii="Cambria" w:hAnsi="Cambria"/>
          <w:sz w:val="21"/>
          <w:szCs w:val="21"/>
        </w:rPr>
        <w:t xml:space="preserve">Hasil penelitian menunjukan bahwa Citra Merek berpengaruh positif dan signifikan terhadap Kepercayaan Merek. </w:t>
      </w:r>
      <w:proofErr w:type="gramStart"/>
      <w:r w:rsidRPr="004C5902">
        <w:rPr>
          <w:rFonts w:ascii="Cambria" w:hAnsi="Cambria"/>
          <w:sz w:val="21"/>
          <w:szCs w:val="21"/>
        </w:rPr>
        <w:t xml:space="preserve">Dalam hal ini dapat disimpulkan bahwa citra merek yang diukur dengan 4 indikator dapat meningkatkan kepercayaan terhadap merek </w:t>
      </w:r>
      <w:r w:rsidRPr="004C5902">
        <w:rPr>
          <w:rFonts w:ascii="Cambria" w:hAnsi="Cambria"/>
          <w:i/>
          <w:iCs/>
          <w:sz w:val="21"/>
          <w:szCs w:val="21"/>
        </w:rPr>
        <w:t>smartphone</w:t>
      </w:r>
      <w:r w:rsidRPr="004C5902">
        <w:rPr>
          <w:rFonts w:ascii="Cambria" w:hAnsi="Cambria"/>
          <w:sz w:val="21"/>
          <w:szCs w:val="21"/>
        </w:rPr>
        <w:t xml:space="preserve"> Xiaomi di Universitas Pattimura.</w:t>
      </w:r>
      <w:proofErr w:type="gramEnd"/>
      <w:r w:rsidR="004C5902">
        <w:rPr>
          <w:rFonts w:ascii="Cambria" w:eastAsia="Cambria" w:hAnsi="Cambria" w:cs="Cambria"/>
          <w:color w:val="000000"/>
          <w:sz w:val="21"/>
          <w:szCs w:val="21"/>
        </w:rPr>
        <w:t xml:space="preserve"> 2) </w:t>
      </w:r>
      <w:r w:rsidRPr="004C5902">
        <w:rPr>
          <w:rFonts w:ascii="Cambria" w:hAnsi="Cambria"/>
          <w:sz w:val="21"/>
          <w:szCs w:val="21"/>
        </w:rPr>
        <w:t xml:space="preserve">Hasil penelitian menunjukan bahwa </w:t>
      </w:r>
      <w:r w:rsidR="00727815" w:rsidRPr="00727815">
        <w:rPr>
          <w:rFonts w:ascii="Cambria" w:hAnsi="Cambria" w:cs="Times New Roman"/>
          <w:sz w:val="21"/>
          <w:szCs w:val="21"/>
        </w:rPr>
        <w:t>E-WoM</w:t>
      </w:r>
      <w:r w:rsidR="00727815" w:rsidRPr="00B73BBA">
        <w:rPr>
          <w:rFonts w:ascii="Cambria" w:hAnsi="Cambria" w:cs="Times New Roman"/>
          <w:sz w:val="21"/>
          <w:szCs w:val="21"/>
        </w:rPr>
        <w:t xml:space="preserve"> </w:t>
      </w:r>
      <w:r w:rsidRPr="004C5902">
        <w:rPr>
          <w:rFonts w:ascii="Cambria" w:hAnsi="Cambria"/>
          <w:sz w:val="21"/>
          <w:szCs w:val="21"/>
        </w:rPr>
        <w:t xml:space="preserve">berpengaruh positif dan signifikan terhadap Kepercayaan Merek. </w:t>
      </w:r>
      <w:proofErr w:type="gramStart"/>
      <w:r w:rsidRPr="004C5902">
        <w:rPr>
          <w:rFonts w:ascii="Cambria" w:hAnsi="Cambria"/>
          <w:sz w:val="21"/>
          <w:szCs w:val="21"/>
        </w:rPr>
        <w:t xml:space="preserve">Dalam hal ini dapat disimpulkan bahwa </w:t>
      </w:r>
      <w:r w:rsidR="00727815" w:rsidRPr="00727815">
        <w:rPr>
          <w:rFonts w:ascii="Cambria" w:hAnsi="Cambria" w:cs="Times New Roman"/>
          <w:sz w:val="21"/>
          <w:szCs w:val="21"/>
        </w:rPr>
        <w:t>E-WoM</w:t>
      </w:r>
      <w:r w:rsidR="00727815" w:rsidRPr="004C5902">
        <w:rPr>
          <w:rFonts w:ascii="Cambria" w:hAnsi="Cambria"/>
          <w:sz w:val="21"/>
          <w:szCs w:val="21"/>
        </w:rPr>
        <w:t xml:space="preserve"> </w:t>
      </w:r>
      <w:r w:rsidRPr="004C5902">
        <w:rPr>
          <w:rFonts w:ascii="Cambria" w:hAnsi="Cambria"/>
          <w:sz w:val="21"/>
          <w:szCs w:val="21"/>
        </w:rPr>
        <w:t xml:space="preserve">yang diukur dengan 6 indikator dapat meningkatkan kepercayaan terhadap merek </w:t>
      </w:r>
      <w:r w:rsidRPr="004C5902">
        <w:rPr>
          <w:rFonts w:ascii="Cambria" w:hAnsi="Cambria"/>
          <w:i/>
          <w:iCs/>
          <w:sz w:val="21"/>
          <w:szCs w:val="21"/>
        </w:rPr>
        <w:t>smartphone</w:t>
      </w:r>
      <w:r w:rsidRPr="004C5902">
        <w:rPr>
          <w:rFonts w:ascii="Cambria" w:hAnsi="Cambria"/>
          <w:sz w:val="21"/>
          <w:szCs w:val="21"/>
        </w:rPr>
        <w:t xml:space="preserve"> Xiaomi di Universitas Pattimura.</w:t>
      </w:r>
      <w:proofErr w:type="gramEnd"/>
      <w:r w:rsidR="004C5902">
        <w:rPr>
          <w:rFonts w:ascii="Cambria" w:eastAsia="Cambria" w:hAnsi="Cambria" w:cs="Cambria"/>
          <w:color w:val="000000"/>
          <w:sz w:val="21"/>
          <w:szCs w:val="21"/>
        </w:rPr>
        <w:t xml:space="preserve"> 3) </w:t>
      </w:r>
      <w:r w:rsidRPr="004C5902">
        <w:rPr>
          <w:rFonts w:ascii="Cambria" w:hAnsi="Cambria"/>
          <w:sz w:val="21"/>
          <w:szCs w:val="21"/>
        </w:rPr>
        <w:t xml:space="preserve">Hasil penelitian menunjukan bahwa Kepercayaan Merek berpengaruh positif dan signifikan terhadap Keputusan Pembelian. </w:t>
      </w:r>
      <w:proofErr w:type="gramStart"/>
      <w:r w:rsidRPr="004C5902">
        <w:rPr>
          <w:rFonts w:ascii="Cambria" w:hAnsi="Cambria"/>
          <w:sz w:val="21"/>
          <w:szCs w:val="21"/>
        </w:rPr>
        <w:t xml:space="preserve">Dalam hal ini dapat disimpulkan bahwa kepercayaan merek yang diukur dengan 4 indikator dapat meningkatkan keputusan pembelian </w:t>
      </w:r>
      <w:r w:rsidRPr="004C5902">
        <w:rPr>
          <w:rFonts w:ascii="Cambria" w:hAnsi="Cambria"/>
          <w:i/>
          <w:iCs/>
          <w:sz w:val="21"/>
          <w:szCs w:val="21"/>
        </w:rPr>
        <w:t>smartphone</w:t>
      </w:r>
      <w:r w:rsidRPr="004C5902">
        <w:rPr>
          <w:rFonts w:ascii="Cambria" w:hAnsi="Cambria"/>
          <w:sz w:val="21"/>
          <w:szCs w:val="21"/>
        </w:rPr>
        <w:t xml:space="preserve"> Xiaomi di Universitas Pattimura.</w:t>
      </w:r>
      <w:proofErr w:type="gramEnd"/>
      <w:r w:rsidR="004C5902">
        <w:rPr>
          <w:rFonts w:ascii="Cambria" w:eastAsia="Cambria" w:hAnsi="Cambria" w:cs="Cambria"/>
          <w:color w:val="000000"/>
          <w:sz w:val="21"/>
          <w:szCs w:val="21"/>
        </w:rPr>
        <w:t xml:space="preserve"> 4) </w:t>
      </w:r>
      <w:r w:rsidRPr="004C5902">
        <w:rPr>
          <w:rFonts w:ascii="Cambria" w:hAnsi="Cambria"/>
          <w:sz w:val="21"/>
          <w:szCs w:val="21"/>
        </w:rPr>
        <w:t xml:space="preserve">Hasil penelitian menunjukan bahwa Citra Merek berpengaruh positif dan signifikan terhadap Keputusan Pembelian melalui mediasi Kepercayaan Merek. </w:t>
      </w:r>
      <w:proofErr w:type="gramStart"/>
      <w:r w:rsidRPr="004C5902">
        <w:rPr>
          <w:rFonts w:ascii="Cambria" w:hAnsi="Cambria"/>
          <w:sz w:val="21"/>
          <w:szCs w:val="21"/>
        </w:rPr>
        <w:t xml:space="preserve">Dalam hal ini dapat disimpulkan bahwa citra merek dapat meningkatkan keputusan pembelian jika dimediasi oleh kepercayaan merek, yang berarti bahwa keputusan pembelian </w:t>
      </w:r>
      <w:r w:rsidRPr="004C5902">
        <w:rPr>
          <w:rFonts w:ascii="Cambria" w:hAnsi="Cambria"/>
          <w:i/>
          <w:iCs/>
          <w:sz w:val="21"/>
          <w:szCs w:val="21"/>
        </w:rPr>
        <w:t>smartphone</w:t>
      </w:r>
      <w:r w:rsidRPr="004C5902">
        <w:rPr>
          <w:rFonts w:ascii="Cambria" w:hAnsi="Cambria"/>
          <w:sz w:val="21"/>
          <w:szCs w:val="21"/>
        </w:rPr>
        <w:t xml:space="preserve"> Xiaomi di Universitas Pattimura bergantung pada tingkat citra merek Xiaomi dan juga tingkat kepercayaan terhadap merek Xiaomi.</w:t>
      </w:r>
      <w:proofErr w:type="gramEnd"/>
      <w:r w:rsidR="004C5902">
        <w:rPr>
          <w:rFonts w:ascii="Cambria" w:eastAsia="Cambria" w:hAnsi="Cambria" w:cs="Cambria"/>
          <w:color w:val="000000"/>
          <w:sz w:val="21"/>
          <w:szCs w:val="21"/>
        </w:rPr>
        <w:t xml:space="preserve"> 5) </w:t>
      </w:r>
      <w:r w:rsidRPr="004C5902">
        <w:rPr>
          <w:rFonts w:ascii="Cambria" w:hAnsi="Cambria"/>
          <w:sz w:val="21"/>
          <w:szCs w:val="21"/>
        </w:rPr>
        <w:t xml:space="preserve">Hasil penelitian menunjukan bahwa </w:t>
      </w:r>
      <w:r w:rsidR="00727815" w:rsidRPr="00727815">
        <w:rPr>
          <w:rFonts w:ascii="Cambria" w:hAnsi="Cambria" w:cs="Times New Roman"/>
          <w:sz w:val="21"/>
          <w:szCs w:val="21"/>
        </w:rPr>
        <w:t>E-WoM</w:t>
      </w:r>
      <w:r w:rsidR="00727815" w:rsidRPr="004C5902">
        <w:rPr>
          <w:rFonts w:ascii="Cambria" w:hAnsi="Cambria"/>
          <w:sz w:val="21"/>
          <w:szCs w:val="21"/>
        </w:rPr>
        <w:t xml:space="preserve"> </w:t>
      </w:r>
      <w:r w:rsidRPr="004C5902">
        <w:rPr>
          <w:rFonts w:ascii="Cambria" w:hAnsi="Cambria"/>
          <w:sz w:val="21"/>
          <w:szCs w:val="21"/>
        </w:rPr>
        <w:t xml:space="preserve">berpengaruh positif dan signifikan terhadap Keputusan Pembelian melalui mediasi Kepercayaan Merek. Dalam hal ini dapat disimpulkan bahwa citra merek dapat meningkatkan keputusan pembelian jika dimediasi oleh </w:t>
      </w:r>
      <w:r w:rsidR="00727815" w:rsidRPr="00727815">
        <w:rPr>
          <w:rFonts w:ascii="Cambria" w:hAnsi="Cambria" w:cs="Times New Roman"/>
          <w:sz w:val="21"/>
          <w:szCs w:val="21"/>
        </w:rPr>
        <w:t>E-WoM</w:t>
      </w:r>
      <w:r w:rsidRPr="004C5902">
        <w:rPr>
          <w:rFonts w:ascii="Cambria" w:hAnsi="Cambria"/>
          <w:sz w:val="21"/>
          <w:szCs w:val="21"/>
        </w:rPr>
        <w:t xml:space="preserve">, yang berarti bahwa keputusan pembelian </w:t>
      </w:r>
      <w:r w:rsidRPr="004C5902">
        <w:rPr>
          <w:rFonts w:ascii="Cambria" w:hAnsi="Cambria"/>
          <w:i/>
          <w:iCs/>
          <w:sz w:val="21"/>
          <w:szCs w:val="21"/>
        </w:rPr>
        <w:t>smartphone</w:t>
      </w:r>
      <w:r w:rsidRPr="004C5902">
        <w:rPr>
          <w:rFonts w:ascii="Cambria" w:hAnsi="Cambria"/>
          <w:sz w:val="21"/>
          <w:szCs w:val="21"/>
        </w:rPr>
        <w:t xml:space="preserve"> Xiaomi di Universitas Pattimura </w:t>
      </w:r>
      <w:r w:rsidRPr="004C5902">
        <w:rPr>
          <w:rFonts w:ascii="Cambria" w:hAnsi="Cambria"/>
          <w:sz w:val="21"/>
          <w:szCs w:val="21"/>
        </w:rPr>
        <w:lastRenderedPageBreak/>
        <w:t xml:space="preserve">bergantung pada tingkat referensi </w:t>
      </w:r>
      <w:r w:rsidR="00727815" w:rsidRPr="00727815">
        <w:rPr>
          <w:rFonts w:ascii="Cambria" w:hAnsi="Cambria" w:cs="Times New Roman"/>
          <w:sz w:val="21"/>
          <w:szCs w:val="21"/>
        </w:rPr>
        <w:t>E-WoM</w:t>
      </w:r>
      <w:r w:rsidR="00727815" w:rsidRPr="004C5902">
        <w:rPr>
          <w:rFonts w:ascii="Cambria" w:hAnsi="Cambria"/>
          <w:sz w:val="21"/>
          <w:szCs w:val="21"/>
        </w:rPr>
        <w:t xml:space="preserve"> </w:t>
      </w:r>
      <w:r w:rsidRPr="004C5902">
        <w:rPr>
          <w:rFonts w:ascii="Cambria" w:hAnsi="Cambria"/>
          <w:sz w:val="21"/>
          <w:szCs w:val="21"/>
        </w:rPr>
        <w:t>yang positif dan juga tingkat kepercayaan terhadap merek Xiaomi.</w:t>
      </w:r>
    </w:p>
    <w:p w14:paraId="299415F6" w14:textId="6296B020" w:rsidR="004C5902" w:rsidRPr="004C5902" w:rsidRDefault="004C5902" w:rsidP="004C5902">
      <w:pPr>
        <w:spacing w:after="0" w:line="240" w:lineRule="auto"/>
        <w:ind w:firstLine="720"/>
        <w:jc w:val="both"/>
        <w:rPr>
          <w:rFonts w:ascii="Cambria" w:eastAsia="Cambria" w:hAnsi="Cambria" w:cs="Cambria"/>
          <w:color w:val="000000"/>
          <w:sz w:val="21"/>
          <w:szCs w:val="21"/>
        </w:rPr>
      </w:pPr>
      <w:r w:rsidRPr="004C5902">
        <w:rPr>
          <w:rFonts w:ascii="Cambria" w:hAnsi="Cambria" w:cs="Times New Roman"/>
          <w:sz w:val="21"/>
          <w:szCs w:val="21"/>
        </w:rPr>
        <w:t>Berdasarkan hasil pembahasan dan kesimpulan yang ada, maka peneliti memiliki beberapa saran untuk pengembangan penelitian berikutnya:</w:t>
      </w:r>
      <w:r>
        <w:rPr>
          <w:rFonts w:ascii="Cambria" w:eastAsia="Cambria" w:hAnsi="Cambria" w:cs="Cambria"/>
          <w:color w:val="000000"/>
          <w:sz w:val="21"/>
          <w:szCs w:val="21"/>
        </w:rPr>
        <w:t xml:space="preserve"> 1) </w:t>
      </w:r>
      <w:r w:rsidRPr="004C5902">
        <w:rPr>
          <w:rFonts w:ascii="Cambria" w:hAnsi="Cambria"/>
          <w:sz w:val="21"/>
          <w:szCs w:val="21"/>
        </w:rPr>
        <w:t xml:space="preserve">Memperluas cakupan responden dengan </w:t>
      </w:r>
      <w:proofErr w:type="gramStart"/>
      <w:r w:rsidRPr="004C5902">
        <w:rPr>
          <w:rFonts w:ascii="Cambria" w:hAnsi="Cambria"/>
          <w:sz w:val="21"/>
          <w:szCs w:val="21"/>
        </w:rPr>
        <w:t>cara</w:t>
      </w:r>
      <w:proofErr w:type="gramEnd"/>
      <w:r w:rsidRPr="004C5902">
        <w:rPr>
          <w:rFonts w:ascii="Cambria" w:hAnsi="Cambria"/>
          <w:sz w:val="21"/>
          <w:szCs w:val="21"/>
        </w:rPr>
        <w:t xml:space="preserve"> mengambil wilayah populasi dan sampel yang lebih luas dari Universitas Pattimura. Disarankan agar penelitian berikutnya mencakup wilayah </w:t>
      </w:r>
      <w:proofErr w:type="gramStart"/>
      <w:r w:rsidRPr="004C5902">
        <w:rPr>
          <w:rFonts w:ascii="Cambria" w:hAnsi="Cambria"/>
          <w:sz w:val="21"/>
          <w:szCs w:val="21"/>
        </w:rPr>
        <w:t>kota</w:t>
      </w:r>
      <w:proofErr w:type="gramEnd"/>
      <w:r w:rsidRPr="004C5902">
        <w:rPr>
          <w:rFonts w:ascii="Cambria" w:hAnsi="Cambria"/>
          <w:sz w:val="21"/>
          <w:szCs w:val="21"/>
        </w:rPr>
        <w:t xml:space="preserve"> Ambon, Provinsi Maluku atau bahkan di Indonesia.</w:t>
      </w:r>
      <w:r>
        <w:rPr>
          <w:rFonts w:ascii="Cambria" w:eastAsia="Cambria" w:hAnsi="Cambria" w:cs="Cambria"/>
          <w:color w:val="000000"/>
          <w:sz w:val="21"/>
          <w:szCs w:val="21"/>
        </w:rPr>
        <w:t xml:space="preserve"> 3) </w:t>
      </w:r>
      <w:r w:rsidRPr="004C5902">
        <w:rPr>
          <w:rFonts w:ascii="Cambria" w:hAnsi="Cambria"/>
          <w:sz w:val="21"/>
          <w:szCs w:val="21"/>
        </w:rPr>
        <w:t xml:space="preserve">Penelitian mendatang kiranya dapat dilakukan dengan meneliti variable-variabel independen dan variable-variabel mediasi yang </w:t>
      </w:r>
      <w:proofErr w:type="gramStart"/>
      <w:r w:rsidRPr="004C5902">
        <w:rPr>
          <w:rFonts w:ascii="Cambria" w:hAnsi="Cambria"/>
          <w:sz w:val="21"/>
          <w:szCs w:val="21"/>
        </w:rPr>
        <w:t>lain</w:t>
      </w:r>
      <w:proofErr w:type="gramEnd"/>
      <w:r w:rsidRPr="004C5902">
        <w:rPr>
          <w:rFonts w:ascii="Cambria" w:hAnsi="Cambria"/>
          <w:sz w:val="21"/>
          <w:szCs w:val="21"/>
        </w:rPr>
        <w:t>, sehingga dapat menjelaskan secara lebih baik peran dari variable-variabel yang memediasi pengaruh variable independen terhadap variable dependen.</w:t>
      </w:r>
    </w:p>
    <w:p w14:paraId="6D3537D0" w14:textId="58150209" w:rsidR="00441781" w:rsidRPr="00F74E6E" w:rsidRDefault="00D97972" w:rsidP="00F74E6E">
      <w:pPr>
        <w:spacing w:before="360" w:after="120" w:line="240" w:lineRule="auto"/>
        <w:rPr>
          <w:rFonts w:ascii="Cambria" w:eastAsia="Cambria" w:hAnsi="Cambria" w:cs="Cambria"/>
          <w:b/>
          <w:color w:val="000000"/>
        </w:rPr>
      </w:pPr>
      <w:r>
        <w:rPr>
          <w:rFonts w:ascii="Cambria" w:eastAsia="Cambria" w:hAnsi="Cambria" w:cs="Cambria"/>
          <w:b/>
          <w:color w:val="000000"/>
        </w:rPr>
        <w:t xml:space="preserve">REFERENCES </w:t>
      </w:r>
    </w:p>
    <w:p w14:paraId="42F26D61" w14:textId="1CB35201" w:rsidR="00F74E6E" w:rsidRPr="00F74E6E" w:rsidRDefault="00441781" w:rsidP="00F74E6E">
      <w:pPr>
        <w:widowControl w:val="0"/>
        <w:autoSpaceDE w:val="0"/>
        <w:autoSpaceDN w:val="0"/>
        <w:adjustRightInd w:val="0"/>
        <w:spacing w:after="0" w:line="240" w:lineRule="auto"/>
        <w:ind w:left="480" w:hanging="480"/>
        <w:jc w:val="both"/>
        <w:rPr>
          <w:rFonts w:ascii="Cambria" w:hAnsi="Cambria" w:cs="Times New Roman"/>
          <w:noProof/>
          <w:sz w:val="20"/>
          <w:szCs w:val="24"/>
        </w:rPr>
      </w:pPr>
      <w:r>
        <w:rPr>
          <w:rFonts w:ascii="Cambria" w:eastAsia="Cambria" w:hAnsi="Cambria" w:cs="Cambria"/>
          <w:color w:val="000000"/>
          <w:sz w:val="21"/>
          <w:szCs w:val="21"/>
        </w:rPr>
        <w:fldChar w:fldCharType="begin" w:fldLock="1"/>
      </w:r>
      <w:r>
        <w:rPr>
          <w:rFonts w:ascii="Cambria" w:eastAsia="Cambria" w:hAnsi="Cambria" w:cs="Cambria"/>
          <w:color w:val="000000"/>
          <w:sz w:val="21"/>
          <w:szCs w:val="21"/>
        </w:rPr>
        <w:instrText xml:space="preserve">ADDIN Mendeley Bibliography CSL_BIBLIOGRAPHY </w:instrText>
      </w:r>
      <w:r>
        <w:rPr>
          <w:rFonts w:ascii="Cambria" w:eastAsia="Cambria" w:hAnsi="Cambria" w:cs="Cambria"/>
          <w:color w:val="000000"/>
          <w:sz w:val="21"/>
          <w:szCs w:val="21"/>
        </w:rPr>
        <w:fldChar w:fldCharType="separate"/>
      </w:r>
      <w:r w:rsidR="00F74E6E" w:rsidRPr="00F74E6E">
        <w:rPr>
          <w:rFonts w:ascii="Cambria" w:hAnsi="Cambria" w:cs="Times New Roman"/>
          <w:noProof/>
          <w:sz w:val="20"/>
          <w:szCs w:val="24"/>
        </w:rPr>
        <w:t xml:space="preserve">Adiwidjaja, A. J. (2017). Pengaruh </w:t>
      </w:r>
      <w:r w:rsidR="007A7151" w:rsidRPr="00F74E6E">
        <w:rPr>
          <w:rFonts w:ascii="Cambria" w:hAnsi="Cambria" w:cs="Times New Roman"/>
          <w:noProof/>
          <w:sz w:val="20"/>
          <w:szCs w:val="24"/>
        </w:rPr>
        <w:t>brand image dan brand trust terhadap keputusan pembelian sepatu converse</w:t>
      </w:r>
      <w:r w:rsidR="00F74E6E" w:rsidRPr="00F74E6E">
        <w:rPr>
          <w:rFonts w:ascii="Cambria" w:hAnsi="Cambria" w:cs="Times New Roman"/>
          <w:noProof/>
          <w:sz w:val="20"/>
          <w:szCs w:val="24"/>
        </w:rPr>
        <w:t xml:space="preserve">. </w:t>
      </w:r>
      <w:r w:rsidR="00F74E6E" w:rsidRPr="00F74E6E">
        <w:rPr>
          <w:rFonts w:ascii="Cambria" w:hAnsi="Cambria" w:cs="Times New Roman"/>
          <w:i/>
          <w:iCs/>
          <w:noProof/>
          <w:sz w:val="20"/>
          <w:szCs w:val="24"/>
        </w:rPr>
        <w:t>Agora - Online Graduate Humanities Journal</w:t>
      </w:r>
      <w:r w:rsidR="00F74E6E" w:rsidRPr="00F74E6E">
        <w:rPr>
          <w:rFonts w:ascii="Cambria" w:hAnsi="Cambria" w:cs="Times New Roman"/>
          <w:noProof/>
          <w:sz w:val="20"/>
          <w:szCs w:val="24"/>
        </w:rPr>
        <w:t xml:space="preserve">, </w:t>
      </w:r>
      <w:r w:rsidR="00F74E6E" w:rsidRPr="00F74E6E">
        <w:rPr>
          <w:rFonts w:ascii="Cambria" w:hAnsi="Cambria" w:cs="Times New Roman"/>
          <w:i/>
          <w:iCs/>
          <w:noProof/>
          <w:sz w:val="20"/>
          <w:szCs w:val="24"/>
        </w:rPr>
        <w:t>5</w:t>
      </w:r>
      <w:r w:rsidR="00F74E6E" w:rsidRPr="00F74E6E">
        <w:rPr>
          <w:rFonts w:ascii="Cambria" w:hAnsi="Cambria" w:cs="Times New Roman"/>
          <w:noProof/>
          <w:sz w:val="20"/>
          <w:szCs w:val="24"/>
        </w:rPr>
        <w:t>(3).</w:t>
      </w:r>
    </w:p>
    <w:p w14:paraId="695AEF0A" w14:textId="73DE8432" w:rsidR="00F74E6E" w:rsidRPr="00F74E6E" w:rsidRDefault="00F74E6E" w:rsidP="00F74E6E">
      <w:pPr>
        <w:widowControl w:val="0"/>
        <w:autoSpaceDE w:val="0"/>
        <w:autoSpaceDN w:val="0"/>
        <w:adjustRightInd w:val="0"/>
        <w:spacing w:after="0" w:line="240" w:lineRule="auto"/>
        <w:ind w:left="480" w:hanging="480"/>
        <w:jc w:val="both"/>
        <w:rPr>
          <w:rFonts w:ascii="Cambria" w:hAnsi="Cambria" w:cs="Times New Roman"/>
          <w:noProof/>
          <w:sz w:val="20"/>
          <w:szCs w:val="24"/>
        </w:rPr>
      </w:pPr>
      <w:r w:rsidRPr="00F74E6E">
        <w:rPr>
          <w:rFonts w:ascii="Cambria" w:hAnsi="Cambria" w:cs="Times New Roman"/>
          <w:noProof/>
          <w:sz w:val="20"/>
          <w:szCs w:val="24"/>
        </w:rPr>
        <w:t>Aeni, N., &amp; Ekhsan, M. (2020). Pengaruh</w:t>
      </w:r>
      <w:r w:rsidR="007A7151" w:rsidRPr="00F74E6E">
        <w:rPr>
          <w:rFonts w:ascii="Cambria" w:hAnsi="Cambria" w:cs="Times New Roman"/>
          <w:noProof/>
          <w:sz w:val="20"/>
          <w:szCs w:val="24"/>
        </w:rPr>
        <w:t xml:space="preserve"> brand image terhadap keputusan pembelian yang di mediasi brand trust.</w:t>
      </w:r>
      <w:r w:rsidRPr="00F74E6E">
        <w:rPr>
          <w:rFonts w:ascii="Cambria" w:hAnsi="Cambria" w:cs="Times New Roman"/>
          <w:noProof/>
          <w:sz w:val="20"/>
          <w:szCs w:val="24"/>
        </w:rPr>
        <w:t xml:space="preserve"> </w:t>
      </w:r>
      <w:r w:rsidRPr="00F74E6E">
        <w:rPr>
          <w:rFonts w:ascii="Cambria" w:hAnsi="Cambria" w:cs="Times New Roman"/>
          <w:i/>
          <w:iCs/>
          <w:noProof/>
          <w:sz w:val="20"/>
          <w:szCs w:val="24"/>
        </w:rPr>
        <w:t>Jesya (Jurnal Ekonomi &amp; Ekonomi Syariah)</w:t>
      </w:r>
      <w:r w:rsidRPr="00F74E6E">
        <w:rPr>
          <w:rFonts w:ascii="Cambria" w:hAnsi="Cambria" w:cs="Times New Roman"/>
          <w:noProof/>
          <w:sz w:val="20"/>
          <w:szCs w:val="24"/>
        </w:rPr>
        <w:t xml:space="preserve">, </w:t>
      </w:r>
      <w:r w:rsidRPr="00F74E6E">
        <w:rPr>
          <w:rFonts w:ascii="Cambria" w:hAnsi="Cambria" w:cs="Times New Roman"/>
          <w:i/>
          <w:iCs/>
          <w:noProof/>
          <w:sz w:val="20"/>
          <w:szCs w:val="24"/>
        </w:rPr>
        <w:t>4</w:t>
      </w:r>
      <w:r w:rsidRPr="00F74E6E">
        <w:rPr>
          <w:rFonts w:ascii="Cambria" w:hAnsi="Cambria" w:cs="Times New Roman"/>
          <w:noProof/>
          <w:sz w:val="20"/>
          <w:szCs w:val="24"/>
        </w:rPr>
        <w:t>(1), 377–386. https://doi.org/10.36778/jesya.v4i1.331</w:t>
      </w:r>
    </w:p>
    <w:p w14:paraId="60913370" w14:textId="19C84960" w:rsidR="00F74E6E" w:rsidRPr="00F74E6E" w:rsidRDefault="00F74E6E" w:rsidP="00F74E6E">
      <w:pPr>
        <w:widowControl w:val="0"/>
        <w:autoSpaceDE w:val="0"/>
        <w:autoSpaceDN w:val="0"/>
        <w:adjustRightInd w:val="0"/>
        <w:spacing w:after="0" w:line="240" w:lineRule="auto"/>
        <w:ind w:left="480" w:hanging="480"/>
        <w:jc w:val="both"/>
        <w:rPr>
          <w:rFonts w:ascii="Cambria" w:hAnsi="Cambria" w:cs="Times New Roman"/>
          <w:noProof/>
          <w:sz w:val="20"/>
          <w:szCs w:val="24"/>
        </w:rPr>
      </w:pPr>
      <w:r w:rsidRPr="00F74E6E">
        <w:rPr>
          <w:rFonts w:ascii="Cambria" w:hAnsi="Cambria" w:cs="Times New Roman"/>
          <w:noProof/>
          <w:sz w:val="20"/>
          <w:szCs w:val="24"/>
        </w:rPr>
        <w:t xml:space="preserve">Alfian, Z., &amp; Utami, S. (2019). Pengaruh </w:t>
      </w:r>
      <w:bookmarkStart w:id="23" w:name="_GoBack"/>
      <w:r w:rsidR="007A7151" w:rsidRPr="00F74E6E">
        <w:rPr>
          <w:rFonts w:ascii="Cambria" w:hAnsi="Cambria" w:cs="Times New Roman"/>
          <w:noProof/>
          <w:sz w:val="20"/>
          <w:szCs w:val="24"/>
        </w:rPr>
        <w:t>e-wom terhadap keinginan untuk membeli dengan kepercayaan merek sebagai variabel mediasi pada pengguna aplikasi steam di</w:t>
      </w:r>
      <w:bookmarkEnd w:id="23"/>
      <w:r w:rsidRPr="00F74E6E">
        <w:rPr>
          <w:rFonts w:ascii="Cambria" w:hAnsi="Cambria" w:cs="Times New Roman"/>
          <w:noProof/>
          <w:sz w:val="20"/>
          <w:szCs w:val="24"/>
        </w:rPr>
        <w:t xml:space="preserve"> Banda Aceh. </w:t>
      </w:r>
      <w:r w:rsidRPr="00F74E6E">
        <w:rPr>
          <w:rFonts w:ascii="Cambria" w:hAnsi="Cambria" w:cs="Times New Roman"/>
          <w:i/>
          <w:iCs/>
          <w:noProof/>
          <w:sz w:val="20"/>
          <w:szCs w:val="24"/>
        </w:rPr>
        <w:t>Jurnal Ilmiah Mahasiswa Ekonomi Manajemen</w:t>
      </w:r>
      <w:r w:rsidRPr="00F74E6E">
        <w:rPr>
          <w:rFonts w:ascii="Cambria" w:hAnsi="Cambria" w:cs="Times New Roman"/>
          <w:noProof/>
          <w:sz w:val="20"/>
          <w:szCs w:val="24"/>
        </w:rPr>
        <w:t xml:space="preserve">, </w:t>
      </w:r>
      <w:r w:rsidRPr="00F74E6E">
        <w:rPr>
          <w:rFonts w:ascii="Cambria" w:hAnsi="Cambria" w:cs="Times New Roman"/>
          <w:i/>
          <w:iCs/>
          <w:noProof/>
          <w:sz w:val="20"/>
          <w:szCs w:val="24"/>
        </w:rPr>
        <w:t>4</w:t>
      </w:r>
      <w:r w:rsidRPr="00F74E6E">
        <w:rPr>
          <w:rFonts w:ascii="Cambria" w:hAnsi="Cambria" w:cs="Times New Roman"/>
          <w:noProof/>
          <w:sz w:val="20"/>
          <w:szCs w:val="24"/>
        </w:rPr>
        <w:t>(1), 258–268.</w:t>
      </w:r>
    </w:p>
    <w:p w14:paraId="3D6F439A" w14:textId="77777777" w:rsidR="00F74E6E" w:rsidRPr="00F74E6E" w:rsidRDefault="00F74E6E" w:rsidP="00F74E6E">
      <w:pPr>
        <w:widowControl w:val="0"/>
        <w:autoSpaceDE w:val="0"/>
        <w:autoSpaceDN w:val="0"/>
        <w:adjustRightInd w:val="0"/>
        <w:spacing w:after="0" w:line="240" w:lineRule="auto"/>
        <w:ind w:left="480" w:hanging="480"/>
        <w:jc w:val="both"/>
        <w:rPr>
          <w:rFonts w:ascii="Cambria" w:hAnsi="Cambria" w:cs="Times New Roman"/>
          <w:noProof/>
          <w:sz w:val="20"/>
          <w:szCs w:val="24"/>
        </w:rPr>
      </w:pPr>
      <w:r w:rsidRPr="00F74E6E">
        <w:rPr>
          <w:rFonts w:ascii="Cambria" w:hAnsi="Cambria" w:cs="Times New Roman"/>
          <w:noProof/>
          <w:sz w:val="20"/>
          <w:szCs w:val="24"/>
        </w:rPr>
        <w:t xml:space="preserve">Amin, A. M., &amp; Yanti, F. (2021). </w:t>
      </w:r>
      <w:r w:rsidRPr="00F74E6E">
        <w:rPr>
          <w:rFonts w:ascii="Cambria" w:hAnsi="Cambria" w:cs="Times New Roman"/>
          <w:i/>
          <w:iCs/>
          <w:noProof/>
          <w:sz w:val="20"/>
          <w:szCs w:val="24"/>
        </w:rPr>
        <w:t>INVEST : Jurnal Inovasi Bisnis dan Akuntansi Motivation On The Decision To Purchase Korean Skincare Products Nature Republic Motivasi Terhadap Keputusan Pembelian Produk Skincare Korea Nature Republic</w:t>
      </w:r>
      <w:r w:rsidRPr="00F74E6E">
        <w:rPr>
          <w:rFonts w:ascii="Cambria" w:hAnsi="Cambria" w:cs="Times New Roman"/>
          <w:noProof/>
          <w:sz w:val="20"/>
          <w:szCs w:val="24"/>
        </w:rPr>
        <w:t xml:space="preserve">. </w:t>
      </w:r>
      <w:r w:rsidRPr="00F74E6E">
        <w:rPr>
          <w:rFonts w:ascii="Cambria" w:hAnsi="Cambria" w:cs="Times New Roman"/>
          <w:i/>
          <w:iCs/>
          <w:noProof/>
          <w:sz w:val="20"/>
          <w:szCs w:val="24"/>
        </w:rPr>
        <w:t>2</w:t>
      </w:r>
      <w:r w:rsidRPr="00F74E6E">
        <w:rPr>
          <w:rFonts w:ascii="Cambria" w:hAnsi="Cambria" w:cs="Times New Roman"/>
          <w:noProof/>
          <w:sz w:val="20"/>
          <w:szCs w:val="24"/>
        </w:rPr>
        <w:t>(1), 1–14.</w:t>
      </w:r>
    </w:p>
    <w:p w14:paraId="708144B5" w14:textId="77777777" w:rsidR="00F74E6E" w:rsidRPr="00F74E6E" w:rsidRDefault="00F74E6E" w:rsidP="00F74E6E">
      <w:pPr>
        <w:widowControl w:val="0"/>
        <w:autoSpaceDE w:val="0"/>
        <w:autoSpaceDN w:val="0"/>
        <w:adjustRightInd w:val="0"/>
        <w:spacing w:after="0" w:line="240" w:lineRule="auto"/>
        <w:ind w:left="480" w:hanging="480"/>
        <w:jc w:val="both"/>
        <w:rPr>
          <w:rFonts w:ascii="Cambria" w:hAnsi="Cambria" w:cs="Times New Roman"/>
          <w:noProof/>
          <w:sz w:val="20"/>
          <w:szCs w:val="24"/>
        </w:rPr>
      </w:pPr>
      <w:r w:rsidRPr="00F74E6E">
        <w:rPr>
          <w:rFonts w:ascii="Cambria" w:hAnsi="Cambria" w:cs="Times New Roman"/>
          <w:noProof/>
          <w:sz w:val="20"/>
          <w:szCs w:val="24"/>
        </w:rPr>
        <w:t xml:space="preserve">Bozbay, Z., &amp; Karakuş Başlar, E. (2022). Impact of Brand Trust on Brand Loyalty: Mediating Role of Brand Affect. </w:t>
      </w:r>
      <w:r w:rsidRPr="00F74E6E">
        <w:rPr>
          <w:rFonts w:ascii="Cambria" w:hAnsi="Cambria" w:cs="Times New Roman"/>
          <w:i/>
          <w:iCs/>
          <w:noProof/>
          <w:sz w:val="20"/>
          <w:szCs w:val="24"/>
        </w:rPr>
        <w:t>Jurnal Ilmiah MEA (Manajemen, Ekonomi, Dan Akuntansi)</w:t>
      </w:r>
      <w:r w:rsidRPr="00F74E6E">
        <w:rPr>
          <w:rFonts w:ascii="Cambria" w:hAnsi="Cambria" w:cs="Times New Roman"/>
          <w:noProof/>
          <w:sz w:val="20"/>
          <w:szCs w:val="24"/>
        </w:rPr>
        <w:t xml:space="preserve">, </w:t>
      </w:r>
      <w:r w:rsidRPr="00F74E6E">
        <w:rPr>
          <w:rFonts w:ascii="Cambria" w:hAnsi="Cambria" w:cs="Times New Roman"/>
          <w:i/>
          <w:iCs/>
          <w:noProof/>
          <w:sz w:val="20"/>
          <w:szCs w:val="24"/>
        </w:rPr>
        <w:t>6</w:t>
      </w:r>
      <w:r w:rsidRPr="00F74E6E">
        <w:rPr>
          <w:rFonts w:ascii="Cambria" w:hAnsi="Cambria" w:cs="Times New Roman"/>
          <w:noProof/>
          <w:sz w:val="20"/>
          <w:szCs w:val="24"/>
        </w:rPr>
        <w:t>(1), 803–828.</w:t>
      </w:r>
    </w:p>
    <w:p w14:paraId="2A35C4D3" w14:textId="77777777" w:rsidR="00F74E6E" w:rsidRPr="00F74E6E" w:rsidRDefault="00F74E6E" w:rsidP="00F74E6E">
      <w:pPr>
        <w:widowControl w:val="0"/>
        <w:autoSpaceDE w:val="0"/>
        <w:autoSpaceDN w:val="0"/>
        <w:adjustRightInd w:val="0"/>
        <w:spacing w:after="0" w:line="240" w:lineRule="auto"/>
        <w:ind w:left="480" w:hanging="480"/>
        <w:jc w:val="both"/>
        <w:rPr>
          <w:rFonts w:ascii="Cambria" w:hAnsi="Cambria" w:cs="Times New Roman"/>
          <w:noProof/>
          <w:sz w:val="20"/>
          <w:szCs w:val="24"/>
        </w:rPr>
      </w:pPr>
      <w:r w:rsidRPr="00F74E6E">
        <w:rPr>
          <w:rFonts w:ascii="Cambria" w:hAnsi="Cambria" w:cs="Times New Roman"/>
          <w:noProof/>
          <w:sz w:val="20"/>
          <w:szCs w:val="24"/>
        </w:rPr>
        <w:t xml:space="preserve">Busch, P. A., &amp; McCarthy, S. (2021). Antecedents and consequences of problematic smartphone use: A systematic literature review of an emerging research area. </w:t>
      </w:r>
      <w:r w:rsidRPr="00F74E6E">
        <w:rPr>
          <w:rFonts w:ascii="Cambria" w:hAnsi="Cambria" w:cs="Times New Roman"/>
          <w:i/>
          <w:iCs/>
          <w:noProof/>
          <w:sz w:val="20"/>
          <w:szCs w:val="24"/>
        </w:rPr>
        <w:t>Computers in Human Behavior</w:t>
      </w:r>
      <w:r w:rsidRPr="00F74E6E">
        <w:rPr>
          <w:rFonts w:ascii="Cambria" w:hAnsi="Cambria" w:cs="Times New Roman"/>
          <w:noProof/>
          <w:sz w:val="20"/>
          <w:szCs w:val="24"/>
        </w:rPr>
        <w:t xml:space="preserve">, </w:t>
      </w:r>
      <w:r w:rsidRPr="00F74E6E">
        <w:rPr>
          <w:rFonts w:ascii="Cambria" w:hAnsi="Cambria" w:cs="Times New Roman"/>
          <w:i/>
          <w:iCs/>
          <w:noProof/>
          <w:sz w:val="20"/>
          <w:szCs w:val="24"/>
        </w:rPr>
        <w:t>114</w:t>
      </w:r>
      <w:r w:rsidRPr="00F74E6E">
        <w:rPr>
          <w:rFonts w:ascii="Cambria" w:hAnsi="Cambria" w:cs="Times New Roman"/>
          <w:noProof/>
          <w:sz w:val="20"/>
          <w:szCs w:val="24"/>
        </w:rPr>
        <w:t>, 1–47. https://doi.org/10.1016/j.chb.2020.106414</w:t>
      </w:r>
    </w:p>
    <w:p w14:paraId="6BCC89DF" w14:textId="77777777" w:rsidR="00F74E6E" w:rsidRPr="00F74E6E" w:rsidRDefault="00F74E6E" w:rsidP="00F74E6E">
      <w:pPr>
        <w:widowControl w:val="0"/>
        <w:autoSpaceDE w:val="0"/>
        <w:autoSpaceDN w:val="0"/>
        <w:adjustRightInd w:val="0"/>
        <w:spacing w:after="0" w:line="240" w:lineRule="auto"/>
        <w:ind w:left="480" w:hanging="480"/>
        <w:jc w:val="both"/>
        <w:rPr>
          <w:rFonts w:ascii="Cambria" w:hAnsi="Cambria" w:cs="Times New Roman"/>
          <w:noProof/>
          <w:sz w:val="20"/>
          <w:szCs w:val="24"/>
        </w:rPr>
      </w:pPr>
      <w:r w:rsidRPr="00F74E6E">
        <w:rPr>
          <w:rFonts w:ascii="Cambria" w:hAnsi="Cambria" w:cs="Times New Roman"/>
          <w:noProof/>
          <w:sz w:val="20"/>
          <w:szCs w:val="24"/>
        </w:rPr>
        <w:t xml:space="preserve">Byun, K. J., Park, J., Yoo, S., &amp; Cho, M. (2023). Has the COVID-19 pandemic changed the influence of word-of-mouth on purchasing decisions? </w:t>
      </w:r>
      <w:r w:rsidRPr="00F74E6E">
        <w:rPr>
          <w:rFonts w:ascii="Cambria" w:hAnsi="Cambria" w:cs="Times New Roman"/>
          <w:i/>
          <w:iCs/>
          <w:noProof/>
          <w:sz w:val="20"/>
          <w:szCs w:val="24"/>
        </w:rPr>
        <w:t>Journal of Retailing and Consumer Services</w:t>
      </w:r>
      <w:r w:rsidRPr="00F74E6E">
        <w:rPr>
          <w:rFonts w:ascii="Cambria" w:hAnsi="Cambria" w:cs="Times New Roman"/>
          <w:noProof/>
          <w:sz w:val="20"/>
          <w:szCs w:val="24"/>
        </w:rPr>
        <w:t xml:space="preserve">, </w:t>
      </w:r>
      <w:r w:rsidRPr="00F74E6E">
        <w:rPr>
          <w:rFonts w:ascii="Cambria" w:hAnsi="Cambria" w:cs="Times New Roman"/>
          <w:i/>
          <w:iCs/>
          <w:noProof/>
          <w:sz w:val="20"/>
          <w:szCs w:val="24"/>
        </w:rPr>
        <w:t>74</w:t>
      </w:r>
      <w:r w:rsidRPr="00F74E6E">
        <w:rPr>
          <w:rFonts w:ascii="Cambria" w:hAnsi="Cambria" w:cs="Times New Roman"/>
          <w:noProof/>
          <w:sz w:val="20"/>
          <w:szCs w:val="24"/>
        </w:rPr>
        <w:t>, 1–9. https://doi.org/10.1016/j.jretconser.2023.103411</w:t>
      </w:r>
    </w:p>
    <w:p w14:paraId="20D22B32" w14:textId="77777777" w:rsidR="00F74E6E" w:rsidRPr="00F74E6E" w:rsidRDefault="00F74E6E" w:rsidP="00F74E6E">
      <w:pPr>
        <w:widowControl w:val="0"/>
        <w:autoSpaceDE w:val="0"/>
        <w:autoSpaceDN w:val="0"/>
        <w:adjustRightInd w:val="0"/>
        <w:spacing w:after="0" w:line="240" w:lineRule="auto"/>
        <w:ind w:left="480" w:hanging="480"/>
        <w:jc w:val="both"/>
        <w:rPr>
          <w:rFonts w:ascii="Cambria" w:hAnsi="Cambria" w:cs="Times New Roman"/>
          <w:noProof/>
          <w:sz w:val="20"/>
          <w:szCs w:val="24"/>
        </w:rPr>
      </w:pPr>
      <w:r w:rsidRPr="00F74E6E">
        <w:rPr>
          <w:rFonts w:ascii="Cambria" w:hAnsi="Cambria" w:cs="Times New Roman"/>
          <w:noProof/>
          <w:sz w:val="20"/>
          <w:szCs w:val="24"/>
        </w:rPr>
        <w:t xml:space="preserve">Cai, R., &amp; Chi, C. G. Q. (2018). The impacts of complaint efforts on customer satisfaction and loyalty. </w:t>
      </w:r>
      <w:r w:rsidRPr="00F74E6E">
        <w:rPr>
          <w:rFonts w:ascii="Cambria" w:hAnsi="Cambria" w:cs="Times New Roman"/>
          <w:i/>
          <w:iCs/>
          <w:noProof/>
          <w:sz w:val="20"/>
          <w:szCs w:val="24"/>
        </w:rPr>
        <w:t>Service Industries Journal</w:t>
      </w:r>
      <w:r w:rsidRPr="00F74E6E">
        <w:rPr>
          <w:rFonts w:ascii="Cambria" w:hAnsi="Cambria" w:cs="Times New Roman"/>
          <w:noProof/>
          <w:sz w:val="20"/>
          <w:szCs w:val="24"/>
        </w:rPr>
        <w:t xml:space="preserve">, </w:t>
      </w:r>
      <w:r w:rsidRPr="00F74E6E">
        <w:rPr>
          <w:rFonts w:ascii="Cambria" w:hAnsi="Cambria" w:cs="Times New Roman"/>
          <w:i/>
          <w:iCs/>
          <w:noProof/>
          <w:sz w:val="20"/>
          <w:szCs w:val="24"/>
        </w:rPr>
        <w:t>38</w:t>
      </w:r>
      <w:r w:rsidRPr="00F74E6E">
        <w:rPr>
          <w:rFonts w:ascii="Cambria" w:hAnsi="Cambria" w:cs="Times New Roman"/>
          <w:noProof/>
          <w:sz w:val="20"/>
          <w:szCs w:val="24"/>
        </w:rPr>
        <w:t>(15–16), 1095–1115. https://doi.org/10.1080/02642069.2018.1429415</w:t>
      </w:r>
    </w:p>
    <w:p w14:paraId="39CFE851" w14:textId="77777777" w:rsidR="00F74E6E" w:rsidRPr="00F74E6E" w:rsidRDefault="00F74E6E" w:rsidP="00F74E6E">
      <w:pPr>
        <w:widowControl w:val="0"/>
        <w:autoSpaceDE w:val="0"/>
        <w:autoSpaceDN w:val="0"/>
        <w:adjustRightInd w:val="0"/>
        <w:spacing w:after="0" w:line="240" w:lineRule="auto"/>
        <w:ind w:left="480" w:hanging="480"/>
        <w:jc w:val="both"/>
        <w:rPr>
          <w:rFonts w:ascii="Cambria" w:hAnsi="Cambria" w:cs="Times New Roman"/>
          <w:noProof/>
          <w:sz w:val="20"/>
          <w:szCs w:val="24"/>
        </w:rPr>
      </w:pPr>
      <w:r w:rsidRPr="00F74E6E">
        <w:rPr>
          <w:rFonts w:ascii="Cambria" w:hAnsi="Cambria" w:cs="Times New Roman"/>
          <w:noProof/>
          <w:sz w:val="20"/>
          <w:szCs w:val="24"/>
        </w:rPr>
        <w:t xml:space="preserve">Campbell, S., Greenwood, M., Prior, S., Shearer, T., Walkem, K., Young, S., Bywaters, D., &amp; Walker, K. (2020). Purposive sampling: complex or simple? Research case examples. </w:t>
      </w:r>
      <w:r w:rsidRPr="00F74E6E">
        <w:rPr>
          <w:rFonts w:ascii="Cambria" w:hAnsi="Cambria" w:cs="Times New Roman"/>
          <w:i/>
          <w:iCs/>
          <w:noProof/>
          <w:sz w:val="20"/>
          <w:szCs w:val="24"/>
        </w:rPr>
        <w:t>Journal of Research in Nursing</w:t>
      </w:r>
      <w:r w:rsidRPr="00F74E6E">
        <w:rPr>
          <w:rFonts w:ascii="Cambria" w:hAnsi="Cambria" w:cs="Times New Roman"/>
          <w:noProof/>
          <w:sz w:val="20"/>
          <w:szCs w:val="24"/>
        </w:rPr>
        <w:t xml:space="preserve">, </w:t>
      </w:r>
      <w:r w:rsidRPr="00F74E6E">
        <w:rPr>
          <w:rFonts w:ascii="Cambria" w:hAnsi="Cambria" w:cs="Times New Roman"/>
          <w:i/>
          <w:iCs/>
          <w:noProof/>
          <w:sz w:val="20"/>
          <w:szCs w:val="24"/>
        </w:rPr>
        <w:t>25</w:t>
      </w:r>
      <w:r w:rsidRPr="00F74E6E">
        <w:rPr>
          <w:rFonts w:ascii="Cambria" w:hAnsi="Cambria" w:cs="Times New Roman"/>
          <w:noProof/>
          <w:sz w:val="20"/>
          <w:szCs w:val="24"/>
        </w:rPr>
        <w:t>(8), 652–661. https://doi.org/10.1177/1744987120927206</w:t>
      </w:r>
    </w:p>
    <w:p w14:paraId="78104C61" w14:textId="77777777" w:rsidR="00F74E6E" w:rsidRPr="00F74E6E" w:rsidRDefault="00F74E6E" w:rsidP="00F74E6E">
      <w:pPr>
        <w:widowControl w:val="0"/>
        <w:autoSpaceDE w:val="0"/>
        <w:autoSpaceDN w:val="0"/>
        <w:adjustRightInd w:val="0"/>
        <w:spacing w:after="0" w:line="240" w:lineRule="auto"/>
        <w:ind w:left="480" w:hanging="480"/>
        <w:jc w:val="both"/>
        <w:rPr>
          <w:rFonts w:ascii="Cambria" w:hAnsi="Cambria" w:cs="Times New Roman"/>
          <w:noProof/>
          <w:sz w:val="20"/>
          <w:szCs w:val="24"/>
        </w:rPr>
      </w:pPr>
      <w:r w:rsidRPr="00F74E6E">
        <w:rPr>
          <w:rFonts w:ascii="Cambria" w:hAnsi="Cambria" w:cs="Times New Roman"/>
          <w:noProof/>
          <w:sz w:val="20"/>
          <w:szCs w:val="24"/>
        </w:rPr>
        <w:t xml:space="preserve">Cardoso, A., Gabriel, M., Figueiredo, J., Oliveira, I., Rêgo, R., Silva, R., Oliveira, M., &amp; Meirinhos, G. (2022). Trust and Loyalty in Building the Brand Relationship with the Customer: Empirical Analysis in a Retail Chain in Northern Brazil. </w:t>
      </w:r>
      <w:r w:rsidRPr="00F74E6E">
        <w:rPr>
          <w:rFonts w:ascii="Cambria" w:hAnsi="Cambria" w:cs="Times New Roman"/>
          <w:i/>
          <w:iCs/>
          <w:noProof/>
          <w:sz w:val="20"/>
          <w:szCs w:val="24"/>
        </w:rPr>
        <w:t>Journal of Open Innovation: Technology, Market, and Complexity</w:t>
      </w:r>
      <w:r w:rsidRPr="00F74E6E">
        <w:rPr>
          <w:rFonts w:ascii="Cambria" w:hAnsi="Cambria" w:cs="Times New Roman"/>
          <w:noProof/>
          <w:sz w:val="20"/>
          <w:szCs w:val="24"/>
        </w:rPr>
        <w:t xml:space="preserve">, </w:t>
      </w:r>
      <w:r w:rsidRPr="00F74E6E">
        <w:rPr>
          <w:rFonts w:ascii="Cambria" w:hAnsi="Cambria" w:cs="Times New Roman"/>
          <w:i/>
          <w:iCs/>
          <w:noProof/>
          <w:sz w:val="20"/>
          <w:szCs w:val="24"/>
        </w:rPr>
        <w:t>8</w:t>
      </w:r>
      <w:r w:rsidRPr="00F74E6E">
        <w:rPr>
          <w:rFonts w:ascii="Cambria" w:hAnsi="Cambria" w:cs="Times New Roman"/>
          <w:noProof/>
          <w:sz w:val="20"/>
          <w:szCs w:val="24"/>
        </w:rPr>
        <w:t>(3), 1–15. https://doi.org/10.3390/joitmc8030109</w:t>
      </w:r>
    </w:p>
    <w:p w14:paraId="244F2717" w14:textId="77777777" w:rsidR="00F74E6E" w:rsidRPr="00F74E6E" w:rsidRDefault="00F74E6E" w:rsidP="00F74E6E">
      <w:pPr>
        <w:widowControl w:val="0"/>
        <w:autoSpaceDE w:val="0"/>
        <w:autoSpaceDN w:val="0"/>
        <w:adjustRightInd w:val="0"/>
        <w:spacing w:after="0" w:line="240" w:lineRule="auto"/>
        <w:ind w:left="480" w:hanging="480"/>
        <w:jc w:val="both"/>
        <w:rPr>
          <w:rFonts w:ascii="Cambria" w:hAnsi="Cambria" w:cs="Times New Roman"/>
          <w:noProof/>
          <w:sz w:val="20"/>
          <w:szCs w:val="24"/>
        </w:rPr>
      </w:pPr>
      <w:r w:rsidRPr="00F74E6E">
        <w:rPr>
          <w:rFonts w:ascii="Cambria" w:hAnsi="Cambria" w:cs="Times New Roman"/>
          <w:noProof/>
          <w:sz w:val="20"/>
          <w:szCs w:val="24"/>
        </w:rPr>
        <w:t xml:space="preserve">Cha, S. S., &amp; Seo, B. K. (2018). Smartphone use and smartphone addiction in middle school students in Korea: Prevalence, social networking service, and game use. </w:t>
      </w:r>
      <w:r w:rsidRPr="00F74E6E">
        <w:rPr>
          <w:rFonts w:ascii="Cambria" w:hAnsi="Cambria" w:cs="Times New Roman"/>
          <w:i/>
          <w:iCs/>
          <w:noProof/>
          <w:sz w:val="20"/>
          <w:szCs w:val="24"/>
        </w:rPr>
        <w:t>Health Psychology Open</w:t>
      </w:r>
      <w:r w:rsidRPr="00F74E6E">
        <w:rPr>
          <w:rFonts w:ascii="Cambria" w:hAnsi="Cambria" w:cs="Times New Roman"/>
          <w:noProof/>
          <w:sz w:val="20"/>
          <w:szCs w:val="24"/>
        </w:rPr>
        <w:t xml:space="preserve">, </w:t>
      </w:r>
      <w:r w:rsidRPr="00F74E6E">
        <w:rPr>
          <w:rFonts w:ascii="Cambria" w:hAnsi="Cambria" w:cs="Times New Roman"/>
          <w:i/>
          <w:iCs/>
          <w:noProof/>
          <w:sz w:val="20"/>
          <w:szCs w:val="24"/>
        </w:rPr>
        <w:t>5</w:t>
      </w:r>
      <w:r w:rsidRPr="00F74E6E">
        <w:rPr>
          <w:rFonts w:ascii="Cambria" w:hAnsi="Cambria" w:cs="Times New Roman"/>
          <w:noProof/>
          <w:sz w:val="20"/>
          <w:szCs w:val="24"/>
        </w:rPr>
        <w:t>(1), 1–15. https://doi.org/10.1177/2055102918755046</w:t>
      </w:r>
    </w:p>
    <w:p w14:paraId="0B9B6EF5" w14:textId="77777777" w:rsidR="00F74E6E" w:rsidRPr="00F74E6E" w:rsidRDefault="00F74E6E" w:rsidP="00F74E6E">
      <w:pPr>
        <w:widowControl w:val="0"/>
        <w:autoSpaceDE w:val="0"/>
        <w:autoSpaceDN w:val="0"/>
        <w:adjustRightInd w:val="0"/>
        <w:spacing w:after="0" w:line="240" w:lineRule="auto"/>
        <w:ind w:left="480" w:hanging="480"/>
        <w:jc w:val="both"/>
        <w:rPr>
          <w:rFonts w:ascii="Cambria" w:hAnsi="Cambria" w:cs="Times New Roman"/>
          <w:noProof/>
          <w:sz w:val="20"/>
          <w:szCs w:val="24"/>
        </w:rPr>
      </w:pPr>
      <w:r w:rsidRPr="00F74E6E">
        <w:rPr>
          <w:rFonts w:ascii="Cambria" w:hAnsi="Cambria" w:cs="Times New Roman"/>
          <w:noProof/>
          <w:sz w:val="20"/>
          <w:szCs w:val="24"/>
        </w:rPr>
        <w:t xml:space="preserve">Citra, T., &amp; Santoso, S. B. (2016). ANALISIS PENGARUH KUALITAS PRODUK DAN CITRA MEREK TERHADAP KEPUTUSAN PEMBELIAN CETAKAN CONTINUOUS FORM MELALUI KEPERCAYAAN MEREK (Studi pada Percetakan Jadi Jaya Group, Semarang). </w:t>
      </w:r>
      <w:r w:rsidRPr="00F74E6E">
        <w:rPr>
          <w:rFonts w:ascii="Cambria" w:hAnsi="Cambria" w:cs="Times New Roman"/>
          <w:i/>
          <w:iCs/>
          <w:noProof/>
          <w:sz w:val="20"/>
          <w:szCs w:val="24"/>
        </w:rPr>
        <w:t>Jurnal Studi Manajemen Organisasi</w:t>
      </w:r>
      <w:r w:rsidRPr="00F74E6E">
        <w:rPr>
          <w:rFonts w:ascii="Cambria" w:hAnsi="Cambria" w:cs="Times New Roman"/>
          <w:noProof/>
          <w:sz w:val="20"/>
          <w:szCs w:val="24"/>
        </w:rPr>
        <w:t xml:space="preserve">, </w:t>
      </w:r>
      <w:r w:rsidRPr="00F74E6E">
        <w:rPr>
          <w:rFonts w:ascii="Cambria" w:hAnsi="Cambria" w:cs="Times New Roman"/>
          <w:i/>
          <w:iCs/>
          <w:noProof/>
          <w:sz w:val="20"/>
          <w:szCs w:val="24"/>
        </w:rPr>
        <w:t>13</w:t>
      </w:r>
      <w:r w:rsidRPr="00F74E6E">
        <w:rPr>
          <w:rFonts w:ascii="Cambria" w:hAnsi="Cambria" w:cs="Times New Roman"/>
          <w:noProof/>
          <w:sz w:val="20"/>
          <w:szCs w:val="24"/>
        </w:rPr>
        <w:t>(1), 67. https://doi.org/10.14710/jsmo.v13i1.13414</w:t>
      </w:r>
    </w:p>
    <w:p w14:paraId="64FC590F" w14:textId="77777777" w:rsidR="00F74E6E" w:rsidRPr="00F74E6E" w:rsidRDefault="00F74E6E" w:rsidP="00F74E6E">
      <w:pPr>
        <w:widowControl w:val="0"/>
        <w:autoSpaceDE w:val="0"/>
        <w:autoSpaceDN w:val="0"/>
        <w:adjustRightInd w:val="0"/>
        <w:spacing w:after="0" w:line="240" w:lineRule="auto"/>
        <w:ind w:left="480" w:hanging="480"/>
        <w:jc w:val="both"/>
        <w:rPr>
          <w:rFonts w:ascii="Cambria" w:hAnsi="Cambria" w:cs="Times New Roman"/>
          <w:noProof/>
          <w:sz w:val="20"/>
          <w:szCs w:val="24"/>
        </w:rPr>
      </w:pPr>
      <w:r w:rsidRPr="00F74E6E">
        <w:rPr>
          <w:rFonts w:ascii="Cambria" w:hAnsi="Cambria" w:cs="Times New Roman"/>
          <w:noProof/>
          <w:sz w:val="20"/>
          <w:szCs w:val="24"/>
        </w:rPr>
        <w:t xml:space="preserve">Dewi, N. S., &amp; Sudiksa, I. B. (2019). Peran Kepercayaan Merek Memediasi Electronic Word of Mouth Terhadap Keputusan Pembelian. </w:t>
      </w:r>
      <w:r w:rsidRPr="00F74E6E">
        <w:rPr>
          <w:rFonts w:ascii="Cambria" w:hAnsi="Cambria" w:cs="Times New Roman"/>
          <w:i/>
          <w:iCs/>
          <w:noProof/>
          <w:sz w:val="20"/>
          <w:szCs w:val="24"/>
        </w:rPr>
        <w:t>E-Jurnal Manajemen Universitas Udayana</w:t>
      </w:r>
      <w:r w:rsidRPr="00F74E6E">
        <w:rPr>
          <w:rFonts w:ascii="Cambria" w:hAnsi="Cambria" w:cs="Times New Roman"/>
          <w:noProof/>
          <w:sz w:val="20"/>
          <w:szCs w:val="24"/>
        </w:rPr>
        <w:t xml:space="preserve">, </w:t>
      </w:r>
      <w:r w:rsidRPr="00F74E6E">
        <w:rPr>
          <w:rFonts w:ascii="Cambria" w:hAnsi="Cambria" w:cs="Times New Roman"/>
          <w:i/>
          <w:iCs/>
          <w:noProof/>
          <w:sz w:val="20"/>
          <w:szCs w:val="24"/>
        </w:rPr>
        <w:t>8</w:t>
      </w:r>
      <w:r w:rsidRPr="00F74E6E">
        <w:rPr>
          <w:rFonts w:ascii="Cambria" w:hAnsi="Cambria" w:cs="Times New Roman"/>
          <w:noProof/>
          <w:sz w:val="20"/>
          <w:szCs w:val="24"/>
        </w:rPr>
        <w:t>(6), 3784. https://doi.org/10.24843/ejmunud.2019.v08.i06.p18</w:t>
      </w:r>
    </w:p>
    <w:p w14:paraId="3FF18D29" w14:textId="77777777" w:rsidR="00F74E6E" w:rsidRPr="00F74E6E" w:rsidRDefault="00F74E6E" w:rsidP="00F74E6E">
      <w:pPr>
        <w:widowControl w:val="0"/>
        <w:autoSpaceDE w:val="0"/>
        <w:autoSpaceDN w:val="0"/>
        <w:adjustRightInd w:val="0"/>
        <w:spacing w:after="0" w:line="240" w:lineRule="auto"/>
        <w:ind w:left="480" w:hanging="480"/>
        <w:jc w:val="both"/>
        <w:rPr>
          <w:rFonts w:ascii="Cambria" w:hAnsi="Cambria" w:cs="Times New Roman"/>
          <w:noProof/>
          <w:sz w:val="20"/>
          <w:szCs w:val="24"/>
        </w:rPr>
      </w:pPr>
      <w:r w:rsidRPr="00F74E6E">
        <w:rPr>
          <w:rFonts w:ascii="Cambria" w:hAnsi="Cambria" w:cs="Times New Roman"/>
          <w:noProof/>
          <w:sz w:val="20"/>
          <w:szCs w:val="24"/>
        </w:rPr>
        <w:t xml:space="preserve">Dwivedi, Y. K., Ismagilova, E., Hughes, D. L., Carlson, J., Filieri, R., Jacobson, J., Jain, V., Karjaluoto, H., Kefi, </w:t>
      </w:r>
      <w:r w:rsidRPr="00F74E6E">
        <w:rPr>
          <w:rFonts w:ascii="Cambria" w:hAnsi="Cambria" w:cs="Times New Roman"/>
          <w:noProof/>
          <w:sz w:val="20"/>
          <w:szCs w:val="24"/>
        </w:rPr>
        <w:lastRenderedPageBreak/>
        <w:t xml:space="preserve">H., Krishen, A. S., Kumar, V., Rahman, M. M., Raman, R., Rauschnabel, P. A., Rowley, J., Salo, J., Tran, G. A., &amp; Wang, Y. (2021). Setting the future of digital and social media marketing research: Perspectives and research propositions. </w:t>
      </w:r>
      <w:r w:rsidRPr="00F74E6E">
        <w:rPr>
          <w:rFonts w:ascii="Cambria" w:hAnsi="Cambria" w:cs="Times New Roman"/>
          <w:i/>
          <w:iCs/>
          <w:noProof/>
          <w:sz w:val="20"/>
          <w:szCs w:val="24"/>
        </w:rPr>
        <w:t>International Journal of Information Management</w:t>
      </w:r>
      <w:r w:rsidRPr="00F74E6E">
        <w:rPr>
          <w:rFonts w:ascii="Cambria" w:hAnsi="Cambria" w:cs="Times New Roman"/>
          <w:noProof/>
          <w:sz w:val="20"/>
          <w:szCs w:val="24"/>
        </w:rPr>
        <w:t xml:space="preserve">, </w:t>
      </w:r>
      <w:r w:rsidRPr="00F74E6E">
        <w:rPr>
          <w:rFonts w:ascii="Cambria" w:hAnsi="Cambria" w:cs="Times New Roman"/>
          <w:i/>
          <w:iCs/>
          <w:noProof/>
          <w:sz w:val="20"/>
          <w:szCs w:val="24"/>
        </w:rPr>
        <w:t>59</w:t>
      </w:r>
      <w:r w:rsidRPr="00F74E6E">
        <w:rPr>
          <w:rFonts w:ascii="Cambria" w:hAnsi="Cambria" w:cs="Times New Roman"/>
          <w:noProof/>
          <w:sz w:val="20"/>
          <w:szCs w:val="24"/>
        </w:rPr>
        <w:t>, 1–37. https://doi.org/10.1016/j.ijinfomgt.2020.102168</w:t>
      </w:r>
    </w:p>
    <w:p w14:paraId="30C12946" w14:textId="77777777" w:rsidR="00F74E6E" w:rsidRPr="00F74E6E" w:rsidRDefault="00F74E6E" w:rsidP="00F74E6E">
      <w:pPr>
        <w:widowControl w:val="0"/>
        <w:autoSpaceDE w:val="0"/>
        <w:autoSpaceDN w:val="0"/>
        <w:adjustRightInd w:val="0"/>
        <w:spacing w:after="0" w:line="240" w:lineRule="auto"/>
        <w:ind w:left="480" w:hanging="480"/>
        <w:jc w:val="both"/>
        <w:rPr>
          <w:rFonts w:ascii="Cambria" w:hAnsi="Cambria" w:cs="Times New Roman"/>
          <w:noProof/>
          <w:sz w:val="20"/>
          <w:szCs w:val="24"/>
        </w:rPr>
      </w:pPr>
      <w:r w:rsidRPr="00F74E6E">
        <w:rPr>
          <w:rFonts w:ascii="Cambria" w:hAnsi="Cambria" w:cs="Times New Roman"/>
          <w:noProof/>
          <w:sz w:val="20"/>
          <w:szCs w:val="24"/>
        </w:rPr>
        <w:t xml:space="preserve">Fischer-Grote, L., Kothgassner, O. D., &amp; Felnhofer, A. (2021). The impact of problematic smartphone use on children’s and adolescents’ quality of life: A systematic review. </w:t>
      </w:r>
      <w:r w:rsidRPr="00F74E6E">
        <w:rPr>
          <w:rFonts w:ascii="Cambria" w:hAnsi="Cambria" w:cs="Times New Roman"/>
          <w:i/>
          <w:iCs/>
          <w:noProof/>
          <w:sz w:val="20"/>
          <w:szCs w:val="24"/>
        </w:rPr>
        <w:t>Acta Paediatrica, International Journal of Paediatrics</w:t>
      </w:r>
      <w:r w:rsidRPr="00F74E6E">
        <w:rPr>
          <w:rFonts w:ascii="Cambria" w:hAnsi="Cambria" w:cs="Times New Roman"/>
          <w:noProof/>
          <w:sz w:val="20"/>
          <w:szCs w:val="24"/>
        </w:rPr>
        <w:t xml:space="preserve">, </w:t>
      </w:r>
      <w:r w:rsidRPr="00F74E6E">
        <w:rPr>
          <w:rFonts w:ascii="Cambria" w:hAnsi="Cambria" w:cs="Times New Roman"/>
          <w:i/>
          <w:iCs/>
          <w:noProof/>
          <w:sz w:val="20"/>
          <w:szCs w:val="24"/>
        </w:rPr>
        <w:t>110</w:t>
      </w:r>
      <w:r w:rsidRPr="00F74E6E">
        <w:rPr>
          <w:rFonts w:ascii="Cambria" w:hAnsi="Cambria" w:cs="Times New Roman"/>
          <w:noProof/>
          <w:sz w:val="20"/>
          <w:szCs w:val="24"/>
        </w:rPr>
        <w:t>(5), 1417–1424. https://doi.org/10.1111/apa.15714</w:t>
      </w:r>
    </w:p>
    <w:p w14:paraId="7D5931ED" w14:textId="77777777" w:rsidR="00F74E6E" w:rsidRPr="00F74E6E" w:rsidRDefault="00F74E6E" w:rsidP="00F74E6E">
      <w:pPr>
        <w:widowControl w:val="0"/>
        <w:autoSpaceDE w:val="0"/>
        <w:autoSpaceDN w:val="0"/>
        <w:adjustRightInd w:val="0"/>
        <w:spacing w:after="0" w:line="240" w:lineRule="auto"/>
        <w:ind w:left="480" w:hanging="480"/>
        <w:jc w:val="both"/>
        <w:rPr>
          <w:rFonts w:ascii="Cambria" w:hAnsi="Cambria" w:cs="Times New Roman"/>
          <w:noProof/>
          <w:sz w:val="20"/>
          <w:szCs w:val="24"/>
        </w:rPr>
      </w:pPr>
      <w:r w:rsidRPr="00F74E6E">
        <w:rPr>
          <w:rFonts w:ascii="Cambria" w:hAnsi="Cambria" w:cs="Times New Roman"/>
          <w:noProof/>
          <w:sz w:val="20"/>
          <w:szCs w:val="24"/>
        </w:rPr>
        <w:t xml:space="preserve">Frydenlund, G., Guldager, J. D., Frederiksen, K. O., &amp; Egebæk, H. K. (2023). Do young people perceive their smartphone addiction as problematic? A study in Danish university college students. </w:t>
      </w:r>
      <w:r w:rsidRPr="00F74E6E">
        <w:rPr>
          <w:rFonts w:ascii="Cambria" w:hAnsi="Cambria" w:cs="Times New Roman"/>
          <w:i/>
          <w:iCs/>
          <w:noProof/>
          <w:sz w:val="20"/>
          <w:szCs w:val="24"/>
        </w:rPr>
        <w:t>Heliyon</w:t>
      </w:r>
      <w:r w:rsidRPr="00F74E6E">
        <w:rPr>
          <w:rFonts w:ascii="Cambria" w:hAnsi="Cambria" w:cs="Times New Roman"/>
          <w:noProof/>
          <w:sz w:val="20"/>
          <w:szCs w:val="24"/>
        </w:rPr>
        <w:t xml:space="preserve">, </w:t>
      </w:r>
      <w:r w:rsidRPr="00F74E6E">
        <w:rPr>
          <w:rFonts w:ascii="Cambria" w:hAnsi="Cambria" w:cs="Times New Roman"/>
          <w:i/>
          <w:iCs/>
          <w:noProof/>
          <w:sz w:val="20"/>
          <w:szCs w:val="24"/>
        </w:rPr>
        <w:t>9</w:t>
      </w:r>
      <w:r w:rsidRPr="00F74E6E">
        <w:rPr>
          <w:rFonts w:ascii="Cambria" w:hAnsi="Cambria" w:cs="Times New Roman"/>
          <w:noProof/>
          <w:sz w:val="20"/>
          <w:szCs w:val="24"/>
        </w:rPr>
        <w:t>(10), 1–10. https://doi.org/10.1016/j.heliyon.2023.e20368</w:t>
      </w:r>
    </w:p>
    <w:p w14:paraId="61DD4695" w14:textId="77777777" w:rsidR="00F74E6E" w:rsidRPr="00F74E6E" w:rsidRDefault="00F74E6E" w:rsidP="00F74E6E">
      <w:pPr>
        <w:widowControl w:val="0"/>
        <w:autoSpaceDE w:val="0"/>
        <w:autoSpaceDN w:val="0"/>
        <w:adjustRightInd w:val="0"/>
        <w:spacing w:after="0" w:line="240" w:lineRule="auto"/>
        <w:ind w:left="480" w:hanging="480"/>
        <w:jc w:val="both"/>
        <w:rPr>
          <w:rFonts w:ascii="Cambria" w:hAnsi="Cambria" w:cs="Times New Roman"/>
          <w:noProof/>
          <w:sz w:val="20"/>
          <w:szCs w:val="24"/>
        </w:rPr>
      </w:pPr>
      <w:r w:rsidRPr="00F74E6E">
        <w:rPr>
          <w:rFonts w:ascii="Cambria" w:hAnsi="Cambria" w:cs="Times New Roman"/>
          <w:noProof/>
          <w:sz w:val="20"/>
          <w:szCs w:val="24"/>
        </w:rPr>
        <w:t xml:space="preserve">Fryman, S., &amp; Romine, W. (2021). Measuring smartphone dependency and exploration of consequences and comorbidities. </w:t>
      </w:r>
      <w:r w:rsidRPr="00F74E6E">
        <w:rPr>
          <w:rFonts w:ascii="Cambria" w:hAnsi="Cambria" w:cs="Times New Roman"/>
          <w:i/>
          <w:iCs/>
          <w:noProof/>
          <w:sz w:val="20"/>
          <w:szCs w:val="24"/>
        </w:rPr>
        <w:t>Computers in Human Behavior Reports</w:t>
      </w:r>
      <w:r w:rsidRPr="00F74E6E">
        <w:rPr>
          <w:rFonts w:ascii="Cambria" w:hAnsi="Cambria" w:cs="Times New Roman"/>
          <w:noProof/>
          <w:sz w:val="20"/>
          <w:szCs w:val="24"/>
        </w:rPr>
        <w:t xml:space="preserve">, </w:t>
      </w:r>
      <w:r w:rsidRPr="00F74E6E">
        <w:rPr>
          <w:rFonts w:ascii="Cambria" w:hAnsi="Cambria" w:cs="Times New Roman"/>
          <w:i/>
          <w:iCs/>
          <w:noProof/>
          <w:sz w:val="20"/>
          <w:szCs w:val="24"/>
        </w:rPr>
        <w:t>4</w:t>
      </w:r>
      <w:r w:rsidRPr="00F74E6E">
        <w:rPr>
          <w:rFonts w:ascii="Cambria" w:hAnsi="Cambria" w:cs="Times New Roman"/>
          <w:noProof/>
          <w:sz w:val="20"/>
          <w:szCs w:val="24"/>
        </w:rPr>
        <w:t>, 1–17. https://doi.org/10.1016/j.chbr.2021.100108</w:t>
      </w:r>
    </w:p>
    <w:p w14:paraId="00E9BB24" w14:textId="77777777" w:rsidR="00F74E6E" w:rsidRPr="00F74E6E" w:rsidRDefault="00F74E6E" w:rsidP="00F74E6E">
      <w:pPr>
        <w:widowControl w:val="0"/>
        <w:autoSpaceDE w:val="0"/>
        <w:autoSpaceDN w:val="0"/>
        <w:adjustRightInd w:val="0"/>
        <w:spacing w:after="0" w:line="240" w:lineRule="auto"/>
        <w:ind w:left="480" w:hanging="480"/>
        <w:jc w:val="both"/>
        <w:rPr>
          <w:rFonts w:ascii="Cambria" w:hAnsi="Cambria" w:cs="Times New Roman"/>
          <w:noProof/>
          <w:sz w:val="20"/>
          <w:szCs w:val="24"/>
        </w:rPr>
      </w:pPr>
      <w:r w:rsidRPr="00F74E6E">
        <w:rPr>
          <w:rFonts w:ascii="Cambria" w:hAnsi="Cambria" w:cs="Times New Roman"/>
          <w:noProof/>
          <w:sz w:val="20"/>
          <w:szCs w:val="24"/>
        </w:rPr>
        <w:t xml:space="preserve">Hanafi, E., Siste, K., Wiguna, T., Kusumadewi, I., &amp; Nasrun, M. W. (2019). Temperament profile and its association with the vulnerability to smartphone addiction of medical students in Indonesia. </w:t>
      </w:r>
      <w:r w:rsidRPr="00F74E6E">
        <w:rPr>
          <w:rFonts w:ascii="Cambria" w:hAnsi="Cambria" w:cs="Times New Roman"/>
          <w:i/>
          <w:iCs/>
          <w:noProof/>
          <w:sz w:val="20"/>
          <w:szCs w:val="24"/>
        </w:rPr>
        <w:t>PLoS ONE</w:t>
      </w:r>
      <w:r w:rsidRPr="00F74E6E">
        <w:rPr>
          <w:rFonts w:ascii="Cambria" w:hAnsi="Cambria" w:cs="Times New Roman"/>
          <w:noProof/>
          <w:sz w:val="20"/>
          <w:szCs w:val="24"/>
        </w:rPr>
        <w:t xml:space="preserve">, </w:t>
      </w:r>
      <w:r w:rsidRPr="00F74E6E">
        <w:rPr>
          <w:rFonts w:ascii="Cambria" w:hAnsi="Cambria" w:cs="Times New Roman"/>
          <w:i/>
          <w:iCs/>
          <w:noProof/>
          <w:sz w:val="20"/>
          <w:szCs w:val="24"/>
        </w:rPr>
        <w:t>14</w:t>
      </w:r>
      <w:r w:rsidRPr="00F74E6E">
        <w:rPr>
          <w:rFonts w:ascii="Cambria" w:hAnsi="Cambria" w:cs="Times New Roman"/>
          <w:noProof/>
          <w:sz w:val="20"/>
          <w:szCs w:val="24"/>
        </w:rPr>
        <w:t>(7), 1–12. https://doi.org/10.1371/journal.pone.0212244</w:t>
      </w:r>
    </w:p>
    <w:p w14:paraId="21BD14F8" w14:textId="77777777" w:rsidR="00F74E6E" w:rsidRPr="00F74E6E" w:rsidRDefault="00F74E6E" w:rsidP="00F74E6E">
      <w:pPr>
        <w:widowControl w:val="0"/>
        <w:autoSpaceDE w:val="0"/>
        <w:autoSpaceDN w:val="0"/>
        <w:adjustRightInd w:val="0"/>
        <w:spacing w:after="0" w:line="240" w:lineRule="auto"/>
        <w:ind w:left="480" w:hanging="480"/>
        <w:jc w:val="both"/>
        <w:rPr>
          <w:rFonts w:ascii="Cambria" w:hAnsi="Cambria" w:cs="Times New Roman"/>
          <w:noProof/>
          <w:sz w:val="20"/>
          <w:szCs w:val="24"/>
        </w:rPr>
      </w:pPr>
      <w:r w:rsidRPr="00F74E6E">
        <w:rPr>
          <w:rFonts w:ascii="Cambria" w:hAnsi="Cambria" w:cs="Times New Roman"/>
          <w:noProof/>
          <w:sz w:val="20"/>
          <w:szCs w:val="24"/>
        </w:rPr>
        <w:t xml:space="preserve">Huo, C., Hameed, J., Zhang, M., Bin Mohd Ali, A. F., &amp; Amri Nik Hashim, N. A. (2022). Modeling the impact of corporate social responsibility on sustainable purchase intentions: insights into brand trust and brand loyalty. </w:t>
      </w:r>
      <w:r w:rsidRPr="00F74E6E">
        <w:rPr>
          <w:rFonts w:ascii="Cambria" w:hAnsi="Cambria" w:cs="Times New Roman"/>
          <w:i/>
          <w:iCs/>
          <w:noProof/>
          <w:sz w:val="20"/>
          <w:szCs w:val="24"/>
        </w:rPr>
        <w:t xml:space="preserve">Economic Research-Ekonomska Istrazivanja </w:t>
      </w:r>
      <w:r w:rsidRPr="00F74E6E">
        <w:rPr>
          <w:rFonts w:ascii="Cambria" w:hAnsi="Cambria" w:cs="Times New Roman"/>
          <w:noProof/>
          <w:sz w:val="20"/>
          <w:szCs w:val="24"/>
        </w:rPr>
        <w:t xml:space="preserve">, </w:t>
      </w:r>
      <w:r w:rsidRPr="00F74E6E">
        <w:rPr>
          <w:rFonts w:ascii="Cambria" w:hAnsi="Cambria" w:cs="Times New Roman"/>
          <w:i/>
          <w:iCs/>
          <w:noProof/>
          <w:sz w:val="20"/>
          <w:szCs w:val="24"/>
        </w:rPr>
        <w:t>35</w:t>
      </w:r>
      <w:r w:rsidRPr="00F74E6E">
        <w:rPr>
          <w:rFonts w:ascii="Cambria" w:hAnsi="Cambria" w:cs="Times New Roman"/>
          <w:noProof/>
          <w:sz w:val="20"/>
          <w:szCs w:val="24"/>
        </w:rPr>
        <w:t>(1), 4710–4739. https://doi.org/10.1080/1331677X.2021.2016465</w:t>
      </w:r>
    </w:p>
    <w:p w14:paraId="6DDA2D1B" w14:textId="77777777" w:rsidR="00F74E6E" w:rsidRPr="00F74E6E" w:rsidRDefault="00F74E6E" w:rsidP="00F74E6E">
      <w:pPr>
        <w:widowControl w:val="0"/>
        <w:autoSpaceDE w:val="0"/>
        <w:autoSpaceDN w:val="0"/>
        <w:adjustRightInd w:val="0"/>
        <w:spacing w:after="0" w:line="240" w:lineRule="auto"/>
        <w:ind w:left="480" w:hanging="480"/>
        <w:jc w:val="both"/>
        <w:rPr>
          <w:rFonts w:ascii="Cambria" w:hAnsi="Cambria" w:cs="Times New Roman"/>
          <w:noProof/>
          <w:sz w:val="20"/>
          <w:szCs w:val="24"/>
        </w:rPr>
      </w:pPr>
      <w:r w:rsidRPr="00F74E6E">
        <w:rPr>
          <w:rFonts w:ascii="Cambria" w:hAnsi="Cambria" w:cs="Times New Roman"/>
          <w:noProof/>
          <w:sz w:val="20"/>
          <w:szCs w:val="24"/>
        </w:rPr>
        <w:t xml:space="preserve">Indrawati, Putri Yones, P. C., &amp; Muthaiyah, S. (2023). eWOM via the TikTok application and its influence on the purchase intention of somethinc products. </w:t>
      </w:r>
      <w:r w:rsidRPr="00F74E6E">
        <w:rPr>
          <w:rFonts w:ascii="Cambria" w:hAnsi="Cambria" w:cs="Times New Roman"/>
          <w:i/>
          <w:iCs/>
          <w:noProof/>
          <w:sz w:val="20"/>
          <w:szCs w:val="24"/>
        </w:rPr>
        <w:t>Asia Pacific Management Review</w:t>
      </w:r>
      <w:r w:rsidRPr="00F74E6E">
        <w:rPr>
          <w:rFonts w:ascii="Cambria" w:hAnsi="Cambria" w:cs="Times New Roman"/>
          <w:noProof/>
          <w:sz w:val="20"/>
          <w:szCs w:val="24"/>
        </w:rPr>
        <w:t xml:space="preserve">, </w:t>
      </w:r>
      <w:r w:rsidRPr="00F74E6E">
        <w:rPr>
          <w:rFonts w:ascii="Cambria" w:hAnsi="Cambria" w:cs="Times New Roman"/>
          <w:i/>
          <w:iCs/>
          <w:noProof/>
          <w:sz w:val="20"/>
          <w:szCs w:val="24"/>
        </w:rPr>
        <w:t>28</w:t>
      </w:r>
      <w:r w:rsidRPr="00F74E6E">
        <w:rPr>
          <w:rFonts w:ascii="Cambria" w:hAnsi="Cambria" w:cs="Times New Roman"/>
          <w:noProof/>
          <w:sz w:val="20"/>
          <w:szCs w:val="24"/>
        </w:rPr>
        <w:t>(2), 174–184. https://doi.org/10.1016/j.apmrv.2022.07.007</w:t>
      </w:r>
    </w:p>
    <w:p w14:paraId="6601674B" w14:textId="77777777" w:rsidR="00F74E6E" w:rsidRPr="00F74E6E" w:rsidRDefault="00F74E6E" w:rsidP="00F74E6E">
      <w:pPr>
        <w:widowControl w:val="0"/>
        <w:autoSpaceDE w:val="0"/>
        <w:autoSpaceDN w:val="0"/>
        <w:adjustRightInd w:val="0"/>
        <w:spacing w:after="0" w:line="240" w:lineRule="auto"/>
        <w:ind w:left="480" w:hanging="480"/>
        <w:jc w:val="both"/>
        <w:rPr>
          <w:rFonts w:ascii="Cambria" w:hAnsi="Cambria" w:cs="Times New Roman"/>
          <w:noProof/>
          <w:sz w:val="20"/>
          <w:szCs w:val="24"/>
        </w:rPr>
      </w:pPr>
      <w:r w:rsidRPr="00F74E6E">
        <w:rPr>
          <w:rFonts w:ascii="Cambria" w:hAnsi="Cambria" w:cs="Times New Roman"/>
          <w:noProof/>
          <w:sz w:val="20"/>
          <w:szCs w:val="24"/>
        </w:rPr>
        <w:t xml:space="preserve">Ismagilova, E., Slade, E. L., Rana, N. P., &amp; Dwivedi, Y. K. (2020). The Effect of Electronic Word of Mouth Communications on Intention to Buy: A Meta-Analysis. </w:t>
      </w:r>
      <w:r w:rsidRPr="00F74E6E">
        <w:rPr>
          <w:rFonts w:ascii="Cambria" w:hAnsi="Cambria" w:cs="Times New Roman"/>
          <w:i/>
          <w:iCs/>
          <w:noProof/>
          <w:sz w:val="20"/>
          <w:szCs w:val="24"/>
        </w:rPr>
        <w:t>Information Systems Frontiers</w:t>
      </w:r>
      <w:r w:rsidRPr="00F74E6E">
        <w:rPr>
          <w:rFonts w:ascii="Cambria" w:hAnsi="Cambria" w:cs="Times New Roman"/>
          <w:noProof/>
          <w:sz w:val="20"/>
          <w:szCs w:val="24"/>
        </w:rPr>
        <w:t xml:space="preserve">, </w:t>
      </w:r>
      <w:r w:rsidRPr="00F74E6E">
        <w:rPr>
          <w:rFonts w:ascii="Cambria" w:hAnsi="Cambria" w:cs="Times New Roman"/>
          <w:i/>
          <w:iCs/>
          <w:noProof/>
          <w:sz w:val="20"/>
          <w:szCs w:val="24"/>
        </w:rPr>
        <w:t>22</w:t>
      </w:r>
      <w:r w:rsidRPr="00F74E6E">
        <w:rPr>
          <w:rFonts w:ascii="Cambria" w:hAnsi="Cambria" w:cs="Times New Roman"/>
          <w:noProof/>
          <w:sz w:val="20"/>
          <w:szCs w:val="24"/>
        </w:rPr>
        <w:t>(5), 1203–1226. https://doi.org/10.1007/s10796-019-09924-y</w:t>
      </w:r>
    </w:p>
    <w:p w14:paraId="5EE4A1DA" w14:textId="77777777" w:rsidR="00F74E6E" w:rsidRPr="00F74E6E" w:rsidRDefault="00F74E6E" w:rsidP="00F74E6E">
      <w:pPr>
        <w:widowControl w:val="0"/>
        <w:autoSpaceDE w:val="0"/>
        <w:autoSpaceDN w:val="0"/>
        <w:adjustRightInd w:val="0"/>
        <w:spacing w:after="0" w:line="240" w:lineRule="auto"/>
        <w:ind w:left="480" w:hanging="480"/>
        <w:jc w:val="both"/>
        <w:rPr>
          <w:rFonts w:ascii="Cambria" w:hAnsi="Cambria" w:cs="Times New Roman"/>
          <w:noProof/>
          <w:sz w:val="20"/>
          <w:szCs w:val="24"/>
        </w:rPr>
      </w:pPr>
      <w:r w:rsidRPr="00F74E6E">
        <w:rPr>
          <w:rFonts w:ascii="Cambria" w:hAnsi="Cambria" w:cs="Times New Roman"/>
          <w:noProof/>
          <w:sz w:val="20"/>
          <w:szCs w:val="24"/>
        </w:rPr>
        <w:t xml:space="preserve">Kaur, H., &amp; Kaur, K. (2019). Connecting the dots between brand logo and brand image. </w:t>
      </w:r>
      <w:r w:rsidRPr="00F74E6E">
        <w:rPr>
          <w:rFonts w:ascii="Cambria" w:hAnsi="Cambria" w:cs="Times New Roman"/>
          <w:i/>
          <w:iCs/>
          <w:noProof/>
          <w:sz w:val="20"/>
          <w:szCs w:val="24"/>
        </w:rPr>
        <w:t>Asia-Pacific Journal of Business Administration</w:t>
      </w:r>
      <w:r w:rsidRPr="00F74E6E">
        <w:rPr>
          <w:rFonts w:ascii="Cambria" w:hAnsi="Cambria" w:cs="Times New Roman"/>
          <w:noProof/>
          <w:sz w:val="20"/>
          <w:szCs w:val="24"/>
        </w:rPr>
        <w:t xml:space="preserve">, </w:t>
      </w:r>
      <w:r w:rsidRPr="00F74E6E">
        <w:rPr>
          <w:rFonts w:ascii="Cambria" w:hAnsi="Cambria" w:cs="Times New Roman"/>
          <w:i/>
          <w:iCs/>
          <w:noProof/>
          <w:sz w:val="20"/>
          <w:szCs w:val="24"/>
        </w:rPr>
        <w:t>11</w:t>
      </w:r>
      <w:r w:rsidRPr="00F74E6E">
        <w:rPr>
          <w:rFonts w:ascii="Cambria" w:hAnsi="Cambria" w:cs="Times New Roman"/>
          <w:noProof/>
          <w:sz w:val="20"/>
          <w:szCs w:val="24"/>
        </w:rPr>
        <w:t>(1), 68–87. https://doi.org/10.1108/APJBA-06-2018-0101</w:t>
      </w:r>
    </w:p>
    <w:p w14:paraId="042220D5" w14:textId="77777777" w:rsidR="00F74E6E" w:rsidRPr="00F74E6E" w:rsidRDefault="00F74E6E" w:rsidP="00F74E6E">
      <w:pPr>
        <w:widowControl w:val="0"/>
        <w:autoSpaceDE w:val="0"/>
        <w:autoSpaceDN w:val="0"/>
        <w:adjustRightInd w:val="0"/>
        <w:spacing w:after="0" w:line="240" w:lineRule="auto"/>
        <w:ind w:left="480" w:hanging="480"/>
        <w:jc w:val="both"/>
        <w:rPr>
          <w:rFonts w:ascii="Cambria" w:hAnsi="Cambria" w:cs="Times New Roman"/>
          <w:noProof/>
          <w:sz w:val="20"/>
          <w:szCs w:val="24"/>
        </w:rPr>
      </w:pPr>
      <w:r w:rsidRPr="00F74E6E">
        <w:rPr>
          <w:rFonts w:ascii="Cambria" w:hAnsi="Cambria" w:cs="Times New Roman"/>
          <w:noProof/>
          <w:sz w:val="20"/>
          <w:szCs w:val="24"/>
        </w:rPr>
        <w:t xml:space="preserve">Kim, R. B., &amp; Chao, Y. (2019). Effects of brand experience, brand image and brand trust on brand building process: The case of chinese millennial generation consumers. </w:t>
      </w:r>
      <w:r w:rsidRPr="00F74E6E">
        <w:rPr>
          <w:rFonts w:ascii="Cambria" w:hAnsi="Cambria" w:cs="Times New Roman"/>
          <w:i/>
          <w:iCs/>
          <w:noProof/>
          <w:sz w:val="20"/>
          <w:szCs w:val="24"/>
        </w:rPr>
        <w:t>Journal of International Studies</w:t>
      </w:r>
      <w:r w:rsidRPr="00F74E6E">
        <w:rPr>
          <w:rFonts w:ascii="Cambria" w:hAnsi="Cambria" w:cs="Times New Roman"/>
          <w:noProof/>
          <w:sz w:val="20"/>
          <w:szCs w:val="24"/>
        </w:rPr>
        <w:t xml:space="preserve">, </w:t>
      </w:r>
      <w:r w:rsidRPr="00F74E6E">
        <w:rPr>
          <w:rFonts w:ascii="Cambria" w:hAnsi="Cambria" w:cs="Times New Roman"/>
          <w:i/>
          <w:iCs/>
          <w:noProof/>
          <w:sz w:val="20"/>
          <w:szCs w:val="24"/>
        </w:rPr>
        <w:t>12</w:t>
      </w:r>
      <w:r w:rsidRPr="00F74E6E">
        <w:rPr>
          <w:rFonts w:ascii="Cambria" w:hAnsi="Cambria" w:cs="Times New Roman"/>
          <w:noProof/>
          <w:sz w:val="20"/>
          <w:szCs w:val="24"/>
        </w:rPr>
        <w:t>(3), 9–21. https://doi.org/10.14254/2071-8330.2019/12-3/1</w:t>
      </w:r>
    </w:p>
    <w:p w14:paraId="2C524FCA" w14:textId="77777777" w:rsidR="00F74E6E" w:rsidRPr="00F74E6E" w:rsidRDefault="00F74E6E" w:rsidP="00F74E6E">
      <w:pPr>
        <w:widowControl w:val="0"/>
        <w:autoSpaceDE w:val="0"/>
        <w:autoSpaceDN w:val="0"/>
        <w:adjustRightInd w:val="0"/>
        <w:spacing w:after="0" w:line="240" w:lineRule="auto"/>
        <w:ind w:left="480" w:hanging="480"/>
        <w:jc w:val="both"/>
        <w:rPr>
          <w:rFonts w:ascii="Cambria" w:hAnsi="Cambria" w:cs="Times New Roman"/>
          <w:noProof/>
          <w:sz w:val="20"/>
          <w:szCs w:val="24"/>
        </w:rPr>
      </w:pPr>
      <w:r w:rsidRPr="00F74E6E">
        <w:rPr>
          <w:rFonts w:ascii="Cambria" w:hAnsi="Cambria" w:cs="Times New Roman"/>
          <w:noProof/>
          <w:sz w:val="20"/>
          <w:szCs w:val="24"/>
        </w:rPr>
        <w:t xml:space="preserve">Kwon, Y. S., &amp; Paek, K. S. (2016). The influence of smartphone addiction on depression and communication competence among college students. </w:t>
      </w:r>
      <w:r w:rsidRPr="00F74E6E">
        <w:rPr>
          <w:rFonts w:ascii="Cambria" w:hAnsi="Cambria" w:cs="Times New Roman"/>
          <w:i/>
          <w:iCs/>
          <w:noProof/>
          <w:sz w:val="20"/>
          <w:szCs w:val="24"/>
        </w:rPr>
        <w:t>Indian Journal of Science and Technology</w:t>
      </w:r>
      <w:r w:rsidRPr="00F74E6E">
        <w:rPr>
          <w:rFonts w:ascii="Cambria" w:hAnsi="Cambria" w:cs="Times New Roman"/>
          <w:noProof/>
          <w:sz w:val="20"/>
          <w:szCs w:val="24"/>
        </w:rPr>
        <w:t xml:space="preserve">, </w:t>
      </w:r>
      <w:r w:rsidRPr="00F74E6E">
        <w:rPr>
          <w:rFonts w:ascii="Cambria" w:hAnsi="Cambria" w:cs="Times New Roman"/>
          <w:i/>
          <w:iCs/>
          <w:noProof/>
          <w:sz w:val="20"/>
          <w:szCs w:val="24"/>
        </w:rPr>
        <w:t>9</w:t>
      </w:r>
      <w:r w:rsidRPr="00F74E6E">
        <w:rPr>
          <w:rFonts w:ascii="Cambria" w:hAnsi="Cambria" w:cs="Times New Roman"/>
          <w:noProof/>
          <w:sz w:val="20"/>
          <w:szCs w:val="24"/>
        </w:rPr>
        <w:t>(41), 1–8. https://doi.org/10.17485/ijst/2016/v9i41/103844</w:t>
      </w:r>
    </w:p>
    <w:p w14:paraId="6CCBCC00" w14:textId="77777777" w:rsidR="00F74E6E" w:rsidRPr="00F74E6E" w:rsidRDefault="00F74E6E" w:rsidP="00F74E6E">
      <w:pPr>
        <w:widowControl w:val="0"/>
        <w:autoSpaceDE w:val="0"/>
        <w:autoSpaceDN w:val="0"/>
        <w:adjustRightInd w:val="0"/>
        <w:spacing w:after="0" w:line="240" w:lineRule="auto"/>
        <w:ind w:left="480" w:hanging="480"/>
        <w:jc w:val="both"/>
        <w:rPr>
          <w:rFonts w:ascii="Cambria" w:hAnsi="Cambria" w:cs="Times New Roman"/>
          <w:noProof/>
          <w:sz w:val="20"/>
          <w:szCs w:val="24"/>
        </w:rPr>
      </w:pPr>
      <w:r w:rsidRPr="00F74E6E">
        <w:rPr>
          <w:rFonts w:ascii="Cambria" w:hAnsi="Cambria" w:cs="Times New Roman"/>
          <w:noProof/>
          <w:sz w:val="20"/>
          <w:szCs w:val="24"/>
        </w:rPr>
        <w:t xml:space="preserve">Lopez-Fernandez, O. (2017). Short version of the Smartphone Addiction Scale adapted to Spanish and French: Towards a cross-cultural research in problematic mobile phone use. </w:t>
      </w:r>
      <w:r w:rsidRPr="00F74E6E">
        <w:rPr>
          <w:rFonts w:ascii="Cambria" w:hAnsi="Cambria" w:cs="Times New Roman"/>
          <w:i/>
          <w:iCs/>
          <w:noProof/>
          <w:sz w:val="20"/>
          <w:szCs w:val="24"/>
        </w:rPr>
        <w:t>Addictive Behaviors</w:t>
      </w:r>
      <w:r w:rsidRPr="00F74E6E">
        <w:rPr>
          <w:rFonts w:ascii="Cambria" w:hAnsi="Cambria" w:cs="Times New Roman"/>
          <w:noProof/>
          <w:sz w:val="20"/>
          <w:szCs w:val="24"/>
        </w:rPr>
        <w:t xml:space="preserve">, </w:t>
      </w:r>
      <w:r w:rsidRPr="00F74E6E">
        <w:rPr>
          <w:rFonts w:ascii="Cambria" w:hAnsi="Cambria" w:cs="Times New Roman"/>
          <w:i/>
          <w:iCs/>
          <w:noProof/>
          <w:sz w:val="20"/>
          <w:szCs w:val="24"/>
        </w:rPr>
        <w:t>64</w:t>
      </w:r>
      <w:r w:rsidRPr="00F74E6E">
        <w:rPr>
          <w:rFonts w:ascii="Cambria" w:hAnsi="Cambria" w:cs="Times New Roman"/>
          <w:noProof/>
          <w:sz w:val="20"/>
          <w:szCs w:val="24"/>
        </w:rPr>
        <w:t>, 275–280. https://doi.org/10.1016/j.addbeh.2015.11.013</w:t>
      </w:r>
    </w:p>
    <w:p w14:paraId="615E111C" w14:textId="77777777" w:rsidR="00F74E6E" w:rsidRPr="00F74E6E" w:rsidRDefault="00F74E6E" w:rsidP="00F74E6E">
      <w:pPr>
        <w:widowControl w:val="0"/>
        <w:autoSpaceDE w:val="0"/>
        <w:autoSpaceDN w:val="0"/>
        <w:adjustRightInd w:val="0"/>
        <w:spacing w:after="0" w:line="240" w:lineRule="auto"/>
        <w:ind w:left="480" w:hanging="480"/>
        <w:jc w:val="both"/>
        <w:rPr>
          <w:rFonts w:ascii="Cambria" w:hAnsi="Cambria" w:cs="Times New Roman"/>
          <w:noProof/>
          <w:sz w:val="20"/>
          <w:szCs w:val="24"/>
        </w:rPr>
      </w:pPr>
      <w:r w:rsidRPr="00F74E6E">
        <w:rPr>
          <w:rFonts w:ascii="Cambria" w:hAnsi="Cambria" w:cs="Times New Roman"/>
          <w:noProof/>
          <w:sz w:val="20"/>
          <w:szCs w:val="24"/>
        </w:rPr>
        <w:t xml:space="preserve">Mabkhot, H. A., Hasnizam, &amp; Salleh, S. M. (2017). The influence of brand image and brand personality on brand loyalty, mediating by brand trust: An empirical study. </w:t>
      </w:r>
      <w:r w:rsidRPr="00F74E6E">
        <w:rPr>
          <w:rFonts w:ascii="Cambria" w:hAnsi="Cambria" w:cs="Times New Roman"/>
          <w:i/>
          <w:iCs/>
          <w:noProof/>
          <w:sz w:val="20"/>
          <w:szCs w:val="24"/>
        </w:rPr>
        <w:t>Jurnal Pengurusan</w:t>
      </w:r>
      <w:r w:rsidRPr="00F74E6E">
        <w:rPr>
          <w:rFonts w:ascii="Cambria" w:hAnsi="Cambria" w:cs="Times New Roman"/>
          <w:noProof/>
          <w:sz w:val="20"/>
          <w:szCs w:val="24"/>
        </w:rPr>
        <w:t xml:space="preserve">, </w:t>
      </w:r>
      <w:r w:rsidRPr="00F74E6E">
        <w:rPr>
          <w:rFonts w:ascii="Cambria" w:hAnsi="Cambria" w:cs="Times New Roman"/>
          <w:i/>
          <w:iCs/>
          <w:noProof/>
          <w:sz w:val="20"/>
          <w:szCs w:val="24"/>
        </w:rPr>
        <w:t>50</w:t>
      </w:r>
      <w:r w:rsidRPr="00F74E6E">
        <w:rPr>
          <w:rFonts w:ascii="Cambria" w:hAnsi="Cambria" w:cs="Times New Roman"/>
          <w:noProof/>
          <w:sz w:val="20"/>
          <w:szCs w:val="24"/>
        </w:rPr>
        <w:t>, 71–82.</w:t>
      </w:r>
    </w:p>
    <w:p w14:paraId="70C35BC6" w14:textId="77777777" w:rsidR="00F74E6E" w:rsidRPr="00F74E6E" w:rsidRDefault="00F74E6E" w:rsidP="00F74E6E">
      <w:pPr>
        <w:widowControl w:val="0"/>
        <w:autoSpaceDE w:val="0"/>
        <w:autoSpaceDN w:val="0"/>
        <w:adjustRightInd w:val="0"/>
        <w:spacing w:after="0" w:line="240" w:lineRule="auto"/>
        <w:ind w:left="480" w:hanging="480"/>
        <w:jc w:val="both"/>
        <w:rPr>
          <w:rFonts w:ascii="Cambria" w:hAnsi="Cambria" w:cs="Times New Roman"/>
          <w:noProof/>
          <w:sz w:val="20"/>
          <w:szCs w:val="24"/>
        </w:rPr>
      </w:pPr>
      <w:r w:rsidRPr="00F74E6E">
        <w:rPr>
          <w:rFonts w:ascii="Cambria" w:hAnsi="Cambria" w:cs="Times New Roman"/>
          <w:noProof/>
          <w:sz w:val="20"/>
          <w:szCs w:val="24"/>
        </w:rPr>
        <w:t xml:space="preserve">Mao, Y., Lai, Y., Luo, Y., Liu, S., Du, Y., Zhou, J., Ma, J., Bonaiuto, F., &amp; Bonaiuto, M. (2020). Apple or Huawei: Understanding flow, brand image, brand identity, brand personality and purchase intention of smartphone. </w:t>
      </w:r>
      <w:r w:rsidRPr="00F74E6E">
        <w:rPr>
          <w:rFonts w:ascii="Cambria" w:hAnsi="Cambria" w:cs="Times New Roman"/>
          <w:i/>
          <w:iCs/>
          <w:noProof/>
          <w:sz w:val="20"/>
          <w:szCs w:val="24"/>
        </w:rPr>
        <w:t>Sustainability (Switzerland)</w:t>
      </w:r>
      <w:r w:rsidRPr="00F74E6E">
        <w:rPr>
          <w:rFonts w:ascii="Cambria" w:hAnsi="Cambria" w:cs="Times New Roman"/>
          <w:noProof/>
          <w:sz w:val="20"/>
          <w:szCs w:val="24"/>
        </w:rPr>
        <w:t xml:space="preserve">, </w:t>
      </w:r>
      <w:r w:rsidRPr="00F74E6E">
        <w:rPr>
          <w:rFonts w:ascii="Cambria" w:hAnsi="Cambria" w:cs="Times New Roman"/>
          <w:i/>
          <w:iCs/>
          <w:noProof/>
          <w:sz w:val="20"/>
          <w:szCs w:val="24"/>
        </w:rPr>
        <w:t>12</w:t>
      </w:r>
      <w:r w:rsidRPr="00F74E6E">
        <w:rPr>
          <w:rFonts w:ascii="Cambria" w:hAnsi="Cambria" w:cs="Times New Roman"/>
          <w:noProof/>
          <w:sz w:val="20"/>
          <w:szCs w:val="24"/>
        </w:rPr>
        <w:t>(8), 1–22. https://doi.org/10.3390/SU12083391</w:t>
      </w:r>
    </w:p>
    <w:p w14:paraId="11A4BDC2" w14:textId="77777777" w:rsidR="00F74E6E" w:rsidRPr="00F74E6E" w:rsidRDefault="00F74E6E" w:rsidP="00F74E6E">
      <w:pPr>
        <w:widowControl w:val="0"/>
        <w:autoSpaceDE w:val="0"/>
        <w:autoSpaceDN w:val="0"/>
        <w:adjustRightInd w:val="0"/>
        <w:spacing w:after="0" w:line="240" w:lineRule="auto"/>
        <w:ind w:left="480" w:hanging="480"/>
        <w:jc w:val="both"/>
        <w:rPr>
          <w:rFonts w:ascii="Cambria" w:hAnsi="Cambria" w:cs="Times New Roman"/>
          <w:noProof/>
          <w:sz w:val="20"/>
          <w:szCs w:val="24"/>
        </w:rPr>
      </w:pPr>
      <w:r w:rsidRPr="00F74E6E">
        <w:rPr>
          <w:rFonts w:ascii="Cambria" w:hAnsi="Cambria" w:cs="Times New Roman"/>
          <w:noProof/>
          <w:sz w:val="20"/>
          <w:szCs w:val="24"/>
        </w:rPr>
        <w:t xml:space="preserve">Merina, E. (2021). PENGARUH HARGA DAN CITRA MEREK TERHADAP KEPUTUSAN PEMBELIAN SMARTPHONE XIAOMI DI TOKO APOLLO PLAZA MARINA SURABAYA. </w:t>
      </w:r>
      <w:r w:rsidRPr="00F74E6E">
        <w:rPr>
          <w:rFonts w:ascii="Cambria" w:hAnsi="Cambria" w:cs="Times New Roman"/>
          <w:i/>
          <w:iCs/>
          <w:noProof/>
          <w:sz w:val="20"/>
          <w:szCs w:val="24"/>
        </w:rPr>
        <w:t>Jurnal Pendidikan Tata Niaga (JPTN)</w:t>
      </w:r>
      <w:r w:rsidRPr="00F74E6E">
        <w:rPr>
          <w:rFonts w:ascii="Cambria" w:hAnsi="Cambria" w:cs="Times New Roman"/>
          <w:noProof/>
          <w:sz w:val="20"/>
          <w:szCs w:val="24"/>
        </w:rPr>
        <w:t xml:space="preserve">, </w:t>
      </w:r>
      <w:r w:rsidRPr="00F74E6E">
        <w:rPr>
          <w:rFonts w:ascii="Cambria" w:hAnsi="Cambria" w:cs="Times New Roman"/>
          <w:i/>
          <w:iCs/>
          <w:noProof/>
          <w:sz w:val="20"/>
          <w:szCs w:val="24"/>
        </w:rPr>
        <w:t>9</w:t>
      </w:r>
      <w:r w:rsidRPr="00F74E6E">
        <w:rPr>
          <w:rFonts w:ascii="Cambria" w:hAnsi="Cambria" w:cs="Times New Roman"/>
          <w:noProof/>
          <w:sz w:val="20"/>
          <w:szCs w:val="24"/>
        </w:rPr>
        <w:t>(3), 1342–1348.</w:t>
      </w:r>
    </w:p>
    <w:p w14:paraId="7810747E" w14:textId="77777777" w:rsidR="00F74E6E" w:rsidRPr="00F74E6E" w:rsidRDefault="00F74E6E" w:rsidP="00F74E6E">
      <w:pPr>
        <w:widowControl w:val="0"/>
        <w:autoSpaceDE w:val="0"/>
        <w:autoSpaceDN w:val="0"/>
        <w:adjustRightInd w:val="0"/>
        <w:spacing w:after="0" w:line="240" w:lineRule="auto"/>
        <w:ind w:left="480" w:hanging="480"/>
        <w:jc w:val="both"/>
        <w:rPr>
          <w:rFonts w:ascii="Cambria" w:hAnsi="Cambria" w:cs="Times New Roman"/>
          <w:noProof/>
          <w:sz w:val="20"/>
          <w:szCs w:val="24"/>
        </w:rPr>
      </w:pPr>
      <w:r w:rsidRPr="00F74E6E">
        <w:rPr>
          <w:rFonts w:ascii="Cambria" w:hAnsi="Cambria" w:cs="Times New Roman"/>
          <w:noProof/>
          <w:sz w:val="20"/>
          <w:szCs w:val="24"/>
        </w:rPr>
        <w:t xml:space="preserve">Miklošík, A. (2015). Changes in purchasing decision-making process of consumers in the digital era. </w:t>
      </w:r>
      <w:r w:rsidRPr="00F74E6E">
        <w:rPr>
          <w:rFonts w:ascii="Cambria" w:hAnsi="Cambria" w:cs="Times New Roman"/>
          <w:i/>
          <w:iCs/>
          <w:noProof/>
          <w:sz w:val="20"/>
          <w:szCs w:val="24"/>
        </w:rPr>
        <w:t>European Journal of Science and Theology</w:t>
      </w:r>
      <w:r w:rsidRPr="00F74E6E">
        <w:rPr>
          <w:rFonts w:ascii="Cambria" w:hAnsi="Cambria" w:cs="Times New Roman"/>
          <w:noProof/>
          <w:sz w:val="20"/>
          <w:szCs w:val="24"/>
        </w:rPr>
        <w:t xml:space="preserve">, </w:t>
      </w:r>
      <w:r w:rsidRPr="00F74E6E">
        <w:rPr>
          <w:rFonts w:ascii="Cambria" w:hAnsi="Cambria" w:cs="Times New Roman"/>
          <w:i/>
          <w:iCs/>
          <w:noProof/>
          <w:sz w:val="20"/>
          <w:szCs w:val="24"/>
        </w:rPr>
        <w:t>11</w:t>
      </w:r>
      <w:r w:rsidRPr="00F74E6E">
        <w:rPr>
          <w:rFonts w:ascii="Cambria" w:hAnsi="Cambria" w:cs="Times New Roman"/>
          <w:noProof/>
          <w:sz w:val="20"/>
          <w:szCs w:val="24"/>
        </w:rPr>
        <w:t>(6), 167–176.</w:t>
      </w:r>
    </w:p>
    <w:p w14:paraId="2A520EBE" w14:textId="77777777" w:rsidR="00F74E6E" w:rsidRPr="00F74E6E" w:rsidRDefault="00F74E6E" w:rsidP="00F74E6E">
      <w:pPr>
        <w:widowControl w:val="0"/>
        <w:autoSpaceDE w:val="0"/>
        <w:autoSpaceDN w:val="0"/>
        <w:adjustRightInd w:val="0"/>
        <w:spacing w:after="0" w:line="240" w:lineRule="auto"/>
        <w:ind w:left="480" w:hanging="480"/>
        <w:jc w:val="both"/>
        <w:rPr>
          <w:rFonts w:ascii="Cambria" w:hAnsi="Cambria" w:cs="Times New Roman"/>
          <w:noProof/>
          <w:sz w:val="20"/>
          <w:szCs w:val="24"/>
        </w:rPr>
      </w:pPr>
      <w:r w:rsidRPr="00F74E6E">
        <w:rPr>
          <w:rFonts w:ascii="Cambria" w:hAnsi="Cambria" w:cs="Times New Roman"/>
          <w:noProof/>
          <w:sz w:val="20"/>
          <w:szCs w:val="24"/>
        </w:rPr>
        <w:t xml:space="preserve">Mokhtarinia, H. R., Torkamani, M. H., Farmani, O., Biglarian, A., &amp; Gabel, C. P. (2022). Smartphone addiction in children: patterns of use and musculoskeletal discomfort during the COVID-19 pandemic in Iran. </w:t>
      </w:r>
      <w:r w:rsidRPr="00F74E6E">
        <w:rPr>
          <w:rFonts w:ascii="Cambria" w:hAnsi="Cambria" w:cs="Times New Roman"/>
          <w:i/>
          <w:iCs/>
          <w:noProof/>
          <w:sz w:val="20"/>
          <w:szCs w:val="24"/>
        </w:rPr>
        <w:t>BMC Pediatrics</w:t>
      </w:r>
      <w:r w:rsidRPr="00F74E6E">
        <w:rPr>
          <w:rFonts w:ascii="Cambria" w:hAnsi="Cambria" w:cs="Times New Roman"/>
          <w:noProof/>
          <w:sz w:val="20"/>
          <w:szCs w:val="24"/>
        </w:rPr>
        <w:t xml:space="preserve">, </w:t>
      </w:r>
      <w:r w:rsidRPr="00F74E6E">
        <w:rPr>
          <w:rFonts w:ascii="Cambria" w:hAnsi="Cambria" w:cs="Times New Roman"/>
          <w:i/>
          <w:iCs/>
          <w:noProof/>
          <w:sz w:val="20"/>
          <w:szCs w:val="24"/>
        </w:rPr>
        <w:t>22</w:t>
      </w:r>
      <w:r w:rsidRPr="00F74E6E">
        <w:rPr>
          <w:rFonts w:ascii="Cambria" w:hAnsi="Cambria" w:cs="Times New Roman"/>
          <w:noProof/>
          <w:sz w:val="20"/>
          <w:szCs w:val="24"/>
        </w:rPr>
        <w:t>(1), 4–11. https://doi.org/10.1186/s12887-022-03748-7</w:t>
      </w:r>
    </w:p>
    <w:p w14:paraId="290C6A5D" w14:textId="77777777" w:rsidR="00F74E6E" w:rsidRPr="00F74E6E" w:rsidRDefault="00F74E6E" w:rsidP="00F74E6E">
      <w:pPr>
        <w:widowControl w:val="0"/>
        <w:autoSpaceDE w:val="0"/>
        <w:autoSpaceDN w:val="0"/>
        <w:adjustRightInd w:val="0"/>
        <w:spacing w:after="0" w:line="240" w:lineRule="auto"/>
        <w:ind w:left="480" w:hanging="480"/>
        <w:jc w:val="both"/>
        <w:rPr>
          <w:rFonts w:ascii="Cambria" w:hAnsi="Cambria" w:cs="Times New Roman"/>
          <w:noProof/>
          <w:sz w:val="20"/>
          <w:szCs w:val="24"/>
        </w:rPr>
      </w:pPr>
      <w:r w:rsidRPr="00F74E6E">
        <w:rPr>
          <w:rFonts w:ascii="Cambria" w:hAnsi="Cambria" w:cs="Times New Roman"/>
          <w:noProof/>
          <w:sz w:val="20"/>
          <w:szCs w:val="24"/>
        </w:rPr>
        <w:t xml:space="preserve">Nguyen, T. T., &amp; Phan, H. T. T. (2022). Impact of COVID-19 anxiety on functional foods consuming intention: role of electronic word of mouth. </w:t>
      </w:r>
      <w:r w:rsidRPr="00F74E6E">
        <w:rPr>
          <w:rFonts w:ascii="Cambria" w:hAnsi="Cambria" w:cs="Times New Roman"/>
          <w:i/>
          <w:iCs/>
          <w:noProof/>
          <w:sz w:val="20"/>
          <w:szCs w:val="24"/>
        </w:rPr>
        <w:t>Heliyon</w:t>
      </w:r>
      <w:r w:rsidRPr="00F74E6E">
        <w:rPr>
          <w:rFonts w:ascii="Cambria" w:hAnsi="Cambria" w:cs="Times New Roman"/>
          <w:noProof/>
          <w:sz w:val="20"/>
          <w:szCs w:val="24"/>
        </w:rPr>
        <w:t xml:space="preserve">, </w:t>
      </w:r>
      <w:r w:rsidRPr="00F74E6E">
        <w:rPr>
          <w:rFonts w:ascii="Cambria" w:hAnsi="Cambria" w:cs="Times New Roman"/>
          <w:i/>
          <w:iCs/>
          <w:noProof/>
          <w:sz w:val="20"/>
          <w:szCs w:val="24"/>
        </w:rPr>
        <w:t>8</w:t>
      </w:r>
      <w:r w:rsidRPr="00F74E6E">
        <w:rPr>
          <w:rFonts w:ascii="Cambria" w:hAnsi="Cambria" w:cs="Times New Roman"/>
          <w:noProof/>
          <w:sz w:val="20"/>
          <w:szCs w:val="24"/>
        </w:rPr>
        <w:t xml:space="preserve">(11), 1–9. </w:t>
      </w:r>
      <w:r w:rsidRPr="00F74E6E">
        <w:rPr>
          <w:rFonts w:ascii="Cambria" w:hAnsi="Cambria" w:cs="Times New Roman"/>
          <w:noProof/>
          <w:sz w:val="20"/>
          <w:szCs w:val="24"/>
        </w:rPr>
        <w:lastRenderedPageBreak/>
        <w:t>https://doi.org/10.1016/j.heliyon.2022.e11344</w:t>
      </w:r>
    </w:p>
    <w:p w14:paraId="5C59355E" w14:textId="77777777" w:rsidR="00F74E6E" w:rsidRPr="00F74E6E" w:rsidRDefault="00F74E6E" w:rsidP="00F74E6E">
      <w:pPr>
        <w:widowControl w:val="0"/>
        <w:autoSpaceDE w:val="0"/>
        <w:autoSpaceDN w:val="0"/>
        <w:adjustRightInd w:val="0"/>
        <w:spacing w:after="0" w:line="240" w:lineRule="auto"/>
        <w:ind w:left="480" w:hanging="480"/>
        <w:jc w:val="both"/>
        <w:rPr>
          <w:rFonts w:ascii="Cambria" w:hAnsi="Cambria" w:cs="Times New Roman"/>
          <w:noProof/>
          <w:sz w:val="20"/>
          <w:szCs w:val="24"/>
        </w:rPr>
      </w:pPr>
      <w:r w:rsidRPr="00F74E6E">
        <w:rPr>
          <w:rFonts w:ascii="Cambria" w:hAnsi="Cambria" w:cs="Times New Roman"/>
          <w:noProof/>
          <w:sz w:val="20"/>
          <w:szCs w:val="24"/>
        </w:rPr>
        <w:t xml:space="preserve">Oliveira, M., Sousa, M., Silva, R., &amp; Santos, T. (2021). Strategy and human resources management in non-profit organizations: Its interaction with open innovation. </w:t>
      </w:r>
      <w:r w:rsidRPr="00F74E6E">
        <w:rPr>
          <w:rFonts w:ascii="Cambria" w:hAnsi="Cambria" w:cs="Times New Roman"/>
          <w:i/>
          <w:iCs/>
          <w:noProof/>
          <w:sz w:val="20"/>
          <w:szCs w:val="24"/>
        </w:rPr>
        <w:t>Journal of Open Innovation: Technology, Market, and Complexity</w:t>
      </w:r>
      <w:r w:rsidRPr="00F74E6E">
        <w:rPr>
          <w:rFonts w:ascii="Cambria" w:hAnsi="Cambria" w:cs="Times New Roman"/>
          <w:noProof/>
          <w:sz w:val="20"/>
          <w:szCs w:val="24"/>
        </w:rPr>
        <w:t xml:space="preserve">, </w:t>
      </w:r>
      <w:r w:rsidRPr="00F74E6E">
        <w:rPr>
          <w:rFonts w:ascii="Cambria" w:hAnsi="Cambria" w:cs="Times New Roman"/>
          <w:i/>
          <w:iCs/>
          <w:noProof/>
          <w:sz w:val="20"/>
          <w:szCs w:val="24"/>
        </w:rPr>
        <w:t>7</w:t>
      </w:r>
      <w:r w:rsidRPr="00F74E6E">
        <w:rPr>
          <w:rFonts w:ascii="Cambria" w:hAnsi="Cambria" w:cs="Times New Roman"/>
          <w:noProof/>
          <w:sz w:val="20"/>
          <w:szCs w:val="24"/>
        </w:rPr>
        <w:t>(1), 1–20. https://doi.org/10.3390/joitmc7010075</w:t>
      </w:r>
    </w:p>
    <w:p w14:paraId="65615134" w14:textId="77777777" w:rsidR="00F74E6E" w:rsidRPr="00F74E6E" w:rsidRDefault="00F74E6E" w:rsidP="00F74E6E">
      <w:pPr>
        <w:widowControl w:val="0"/>
        <w:autoSpaceDE w:val="0"/>
        <w:autoSpaceDN w:val="0"/>
        <w:adjustRightInd w:val="0"/>
        <w:spacing w:after="0" w:line="240" w:lineRule="auto"/>
        <w:ind w:left="480" w:hanging="480"/>
        <w:jc w:val="both"/>
        <w:rPr>
          <w:rFonts w:ascii="Cambria" w:hAnsi="Cambria" w:cs="Times New Roman"/>
          <w:noProof/>
          <w:sz w:val="20"/>
          <w:szCs w:val="24"/>
        </w:rPr>
      </w:pPr>
      <w:r w:rsidRPr="00F74E6E">
        <w:rPr>
          <w:rFonts w:ascii="Cambria" w:hAnsi="Cambria" w:cs="Times New Roman"/>
          <w:noProof/>
          <w:sz w:val="20"/>
          <w:szCs w:val="24"/>
        </w:rPr>
        <w:t xml:space="preserve">Radtke, T., Apel, T., Schenkel, K., Keller, J., &amp; von Lindern, E. (2022). Digital detox: An effective solution in the smartphone era? A systematic literature review. </w:t>
      </w:r>
      <w:r w:rsidRPr="00F74E6E">
        <w:rPr>
          <w:rFonts w:ascii="Cambria" w:hAnsi="Cambria" w:cs="Times New Roman"/>
          <w:i/>
          <w:iCs/>
          <w:noProof/>
          <w:sz w:val="20"/>
          <w:szCs w:val="24"/>
        </w:rPr>
        <w:t>Mobile Media and Communication</w:t>
      </w:r>
      <w:r w:rsidRPr="00F74E6E">
        <w:rPr>
          <w:rFonts w:ascii="Cambria" w:hAnsi="Cambria" w:cs="Times New Roman"/>
          <w:noProof/>
          <w:sz w:val="20"/>
          <w:szCs w:val="24"/>
        </w:rPr>
        <w:t xml:space="preserve">, </w:t>
      </w:r>
      <w:r w:rsidRPr="00F74E6E">
        <w:rPr>
          <w:rFonts w:ascii="Cambria" w:hAnsi="Cambria" w:cs="Times New Roman"/>
          <w:i/>
          <w:iCs/>
          <w:noProof/>
          <w:sz w:val="20"/>
          <w:szCs w:val="24"/>
        </w:rPr>
        <w:t>10</w:t>
      </w:r>
      <w:r w:rsidRPr="00F74E6E">
        <w:rPr>
          <w:rFonts w:ascii="Cambria" w:hAnsi="Cambria" w:cs="Times New Roman"/>
          <w:noProof/>
          <w:sz w:val="20"/>
          <w:szCs w:val="24"/>
        </w:rPr>
        <w:t>(2), 190–215. https://doi.org/10.1177/20501579211028647</w:t>
      </w:r>
    </w:p>
    <w:p w14:paraId="617533F8" w14:textId="77777777" w:rsidR="00F74E6E" w:rsidRPr="00F74E6E" w:rsidRDefault="00F74E6E" w:rsidP="00F74E6E">
      <w:pPr>
        <w:widowControl w:val="0"/>
        <w:autoSpaceDE w:val="0"/>
        <w:autoSpaceDN w:val="0"/>
        <w:adjustRightInd w:val="0"/>
        <w:spacing w:after="0" w:line="240" w:lineRule="auto"/>
        <w:ind w:left="480" w:hanging="480"/>
        <w:jc w:val="both"/>
        <w:rPr>
          <w:rFonts w:ascii="Cambria" w:hAnsi="Cambria" w:cs="Times New Roman"/>
          <w:noProof/>
          <w:sz w:val="20"/>
          <w:szCs w:val="24"/>
        </w:rPr>
      </w:pPr>
      <w:r w:rsidRPr="00F74E6E">
        <w:rPr>
          <w:rFonts w:ascii="Cambria" w:hAnsi="Cambria" w:cs="Times New Roman"/>
          <w:noProof/>
          <w:sz w:val="20"/>
          <w:szCs w:val="24"/>
        </w:rPr>
        <w:t xml:space="preserve">Rialti, R., Zollo, L., Pellegrini, M. M., &amp; Ciappei, C. (2017). Exploring the Antecedents of Brand Loyalty and Electronic Word of Mouth in Social-Media-Based Brand Communities: Do Gender Differences Matter? </w:t>
      </w:r>
      <w:r w:rsidRPr="00F74E6E">
        <w:rPr>
          <w:rFonts w:ascii="Cambria" w:hAnsi="Cambria" w:cs="Times New Roman"/>
          <w:i/>
          <w:iCs/>
          <w:noProof/>
          <w:sz w:val="20"/>
          <w:szCs w:val="24"/>
        </w:rPr>
        <w:t>Journal of Global Marketing</w:t>
      </w:r>
      <w:r w:rsidRPr="00F74E6E">
        <w:rPr>
          <w:rFonts w:ascii="Cambria" w:hAnsi="Cambria" w:cs="Times New Roman"/>
          <w:noProof/>
          <w:sz w:val="20"/>
          <w:szCs w:val="24"/>
        </w:rPr>
        <w:t xml:space="preserve">, </w:t>
      </w:r>
      <w:r w:rsidRPr="00F74E6E">
        <w:rPr>
          <w:rFonts w:ascii="Cambria" w:hAnsi="Cambria" w:cs="Times New Roman"/>
          <w:i/>
          <w:iCs/>
          <w:noProof/>
          <w:sz w:val="20"/>
          <w:szCs w:val="24"/>
        </w:rPr>
        <w:t>30</w:t>
      </w:r>
      <w:r w:rsidRPr="00F74E6E">
        <w:rPr>
          <w:rFonts w:ascii="Cambria" w:hAnsi="Cambria" w:cs="Times New Roman"/>
          <w:noProof/>
          <w:sz w:val="20"/>
          <w:szCs w:val="24"/>
        </w:rPr>
        <w:t>(3), 147–160. https://doi.org/10.1080/08911762.2017.1306899</w:t>
      </w:r>
    </w:p>
    <w:p w14:paraId="6857A980" w14:textId="77777777" w:rsidR="00F74E6E" w:rsidRPr="00F74E6E" w:rsidRDefault="00F74E6E" w:rsidP="00F74E6E">
      <w:pPr>
        <w:widowControl w:val="0"/>
        <w:autoSpaceDE w:val="0"/>
        <w:autoSpaceDN w:val="0"/>
        <w:adjustRightInd w:val="0"/>
        <w:spacing w:after="0" w:line="240" w:lineRule="auto"/>
        <w:ind w:left="480" w:hanging="480"/>
        <w:jc w:val="both"/>
        <w:rPr>
          <w:rFonts w:ascii="Cambria" w:hAnsi="Cambria" w:cs="Times New Roman"/>
          <w:noProof/>
          <w:sz w:val="20"/>
          <w:szCs w:val="24"/>
        </w:rPr>
      </w:pPr>
      <w:r w:rsidRPr="00F74E6E">
        <w:rPr>
          <w:rFonts w:ascii="Cambria" w:hAnsi="Cambria" w:cs="Times New Roman"/>
          <w:noProof/>
          <w:sz w:val="20"/>
          <w:szCs w:val="24"/>
        </w:rPr>
        <w:t xml:space="preserve">Robustelli, U., Baiocchi, V., &amp; Pugliano, G. (2019). Assessment of dual frequency GNSS observations from a Xiaomi Mi 8 android smartphone and positioning performance analysis. </w:t>
      </w:r>
      <w:r w:rsidRPr="00F74E6E">
        <w:rPr>
          <w:rFonts w:ascii="Cambria" w:hAnsi="Cambria" w:cs="Times New Roman"/>
          <w:i/>
          <w:iCs/>
          <w:noProof/>
          <w:sz w:val="20"/>
          <w:szCs w:val="24"/>
        </w:rPr>
        <w:t>Electronics (Switzerland)</w:t>
      </w:r>
      <w:r w:rsidRPr="00F74E6E">
        <w:rPr>
          <w:rFonts w:ascii="Cambria" w:hAnsi="Cambria" w:cs="Times New Roman"/>
          <w:noProof/>
          <w:sz w:val="20"/>
          <w:szCs w:val="24"/>
        </w:rPr>
        <w:t xml:space="preserve">, </w:t>
      </w:r>
      <w:r w:rsidRPr="00F74E6E">
        <w:rPr>
          <w:rFonts w:ascii="Cambria" w:hAnsi="Cambria" w:cs="Times New Roman"/>
          <w:i/>
          <w:iCs/>
          <w:noProof/>
          <w:sz w:val="20"/>
          <w:szCs w:val="24"/>
        </w:rPr>
        <w:t>8</w:t>
      </w:r>
      <w:r w:rsidRPr="00F74E6E">
        <w:rPr>
          <w:rFonts w:ascii="Cambria" w:hAnsi="Cambria" w:cs="Times New Roman"/>
          <w:noProof/>
          <w:sz w:val="20"/>
          <w:szCs w:val="24"/>
        </w:rPr>
        <w:t>(1), 1–16. https://doi.org/10.3390/electronics8010091</w:t>
      </w:r>
    </w:p>
    <w:p w14:paraId="060E8FBC" w14:textId="77777777" w:rsidR="00F74E6E" w:rsidRPr="00F74E6E" w:rsidRDefault="00F74E6E" w:rsidP="00F74E6E">
      <w:pPr>
        <w:widowControl w:val="0"/>
        <w:autoSpaceDE w:val="0"/>
        <w:autoSpaceDN w:val="0"/>
        <w:adjustRightInd w:val="0"/>
        <w:spacing w:after="0" w:line="240" w:lineRule="auto"/>
        <w:ind w:left="480" w:hanging="480"/>
        <w:jc w:val="both"/>
        <w:rPr>
          <w:rFonts w:ascii="Cambria" w:hAnsi="Cambria" w:cs="Times New Roman"/>
          <w:noProof/>
          <w:sz w:val="20"/>
          <w:szCs w:val="24"/>
        </w:rPr>
      </w:pPr>
      <w:r w:rsidRPr="00F74E6E">
        <w:rPr>
          <w:rFonts w:ascii="Cambria" w:hAnsi="Cambria" w:cs="Times New Roman"/>
          <w:noProof/>
          <w:sz w:val="20"/>
          <w:szCs w:val="24"/>
        </w:rPr>
        <w:t xml:space="preserve">Setyani, T. P. H., &amp; Ir. Wasis Gunadi. (2020). PENGARUH KUALITAS PRODUK DAN CITRA MEREK TERHADAP KEPUTUSAN PEMBELIAN MOBIL ALL NEW RIO KIA MOTORS INDONESIA (Pada PT. RADITA AUTOPRIMA). </w:t>
      </w:r>
      <w:r w:rsidRPr="00F74E6E">
        <w:rPr>
          <w:rFonts w:ascii="Cambria" w:hAnsi="Cambria" w:cs="Times New Roman"/>
          <w:i/>
          <w:iCs/>
          <w:noProof/>
          <w:sz w:val="20"/>
          <w:szCs w:val="24"/>
        </w:rPr>
        <w:t>Journal of Chemical Information and Modeling</w:t>
      </w:r>
      <w:r w:rsidRPr="00F74E6E">
        <w:rPr>
          <w:rFonts w:ascii="Cambria" w:hAnsi="Cambria" w:cs="Times New Roman"/>
          <w:noProof/>
          <w:sz w:val="20"/>
          <w:szCs w:val="24"/>
        </w:rPr>
        <w:t xml:space="preserve">, </w:t>
      </w:r>
      <w:r w:rsidRPr="00F74E6E">
        <w:rPr>
          <w:rFonts w:ascii="Cambria" w:hAnsi="Cambria" w:cs="Times New Roman"/>
          <w:i/>
          <w:iCs/>
          <w:noProof/>
          <w:sz w:val="20"/>
          <w:szCs w:val="24"/>
        </w:rPr>
        <w:t>1</w:t>
      </w:r>
      <w:r w:rsidRPr="00F74E6E">
        <w:rPr>
          <w:rFonts w:ascii="Cambria" w:hAnsi="Cambria" w:cs="Times New Roman"/>
          <w:noProof/>
          <w:sz w:val="20"/>
          <w:szCs w:val="24"/>
        </w:rPr>
        <w:t>(1), 92–102.</w:t>
      </w:r>
    </w:p>
    <w:p w14:paraId="77ACD8EA" w14:textId="77777777" w:rsidR="00F74E6E" w:rsidRPr="00F74E6E" w:rsidRDefault="00F74E6E" w:rsidP="00F74E6E">
      <w:pPr>
        <w:widowControl w:val="0"/>
        <w:autoSpaceDE w:val="0"/>
        <w:autoSpaceDN w:val="0"/>
        <w:adjustRightInd w:val="0"/>
        <w:spacing w:after="0" w:line="240" w:lineRule="auto"/>
        <w:ind w:left="480" w:hanging="480"/>
        <w:jc w:val="both"/>
        <w:rPr>
          <w:rFonts w:ascii="Cambria" w:hAnsi="Cambria" w:cs="Times New Roman"/>
          <w:noProof/>
          <w:sz w:val="20"/>
          <w:szCs w:val="24"/>
        </w:rPr>
      </w:pPr>
      <w:r w:rsidRPr="00F74E6E">
        <w:rPr>
          <w:rFonts w:ascii="Cambria" w:hAnsi="Cambria" w:cs="Times New Roman"/>
          <w:noProof/>
          <w:sz w:val="20"/>
          <w:szCs w:val="24"/>
        </w:rPr>
        <w:t xml:space="preserve">Song, Y., Li, G., Li, T., &amp; Li, Y. (2021). A purchase decision support model considering consumer personalization about aspirations and risk attitudes. </w:t>
      </w:r>
      <w:r w:rsidRPr="00F74E6E">
        <w:rPr>
          <w:rFonts w:ascii="Cambria" w:hAnsi="Cambria" w:cs="Times New Roman"/>
          <w:i/>
          <w:iCs/>
          <w:noProof/>
          <w:sz w:val="20"/>
          <w:szCs w:val="24"/>
        </w:rPr>
        <w:t>Journal of Retailing and Consumer Services</w:t>
      </w:r>
      <w:r w:rsidRPr="00F74E6E">
        <w:rPr>
          <w:rFonts w:ascii="Cambria" w:hAnsi="Cambria" w:cs="Times New Roman"/>
          <w:noProof/>
          <w:sz w:val="20"/>
          <w:szCs w:val="24"/>
        </w:rPr>
        <w:t xml:space="preserve">, </w:t>
      </w:r>
      <w:r w:rsidRPr="00F74E6E">
        <w:rPr>
          <w:rFonts w:ascii="Cambria" w:hAnsi="Cambria" w:cs="Times New Roman"/>
          <w:i/>
          <w:iCs/>
          <w:noProof/>
          <w:sz w:val="20"/>
          <w:szCs w:val="24"/>
        </w:rPr>
        <w:t>63</w:t>
      </w:r>
      <w:r w:rsidRPr="00F74E6E">
        <w:rPr>
          <w:rFonts w:ascii="Cambria" w:hAnsi="Cambria" w:cs="Times New Roman"/>
          <w:noProof/>
          <w:sz w:val="20"/>
          <w:szCs w:val="24"/>
        </w:rPr>
        <w:t>, 1–11. https://doi.org/10.1016/j.jretconser.2021.102728</w:t>
      </w:r>
    </w:p>
    <w:p w14:paraId="3D0A7CFF" w14:textId="77777777" w:rsidR="00F74E6E" w:rsidRPr="00F74E6E" w:rsidRDefault="00F74E6E" w:rsidP="00F74E6E">
      <w:pPr>
        <w:widowControl w:val="0"/>
        <w:autoSpaceDE w:val="0"/>
        <w:autoSpaceDN w:val="0"/>
        <w:adjustRightInd w:val="0"/>
        <w:spacing w:after="0" w:line="240" w:lineRule="auto"/>
        <w:ind w:left="480" w:hanging="480"/>
        <w:jc w:val="both"/>
        <w:rPr>
          <w:rFonts w:ascii="Cambria" w:hAnsi="Cambria" w:cs="Times New Roman"/>
          <w:noProof/>
          <w:sz w:val="20"/>
          <w:szCs w:val="24"/>
        </w:rPr>
      </w:pPr>
      <w:r w:rsidRPr="00F74E6E">
        <w:rPr>
          <w:rFonts w:ascii="Cambria" w:hAnsi="Cambria" w:cs="Times New Roman"/>
          <w:noProof/>
          <w:sz w:val="20"/>
          <w:szCs w:val="24"/>
        </w:rPr>
        <w:t xml:space="preserve">Talal, M., Zaidan, A. A., Zaidan, B. B., Albahri, O. S., Alsalem, M. A., Albahri, A. S., Alamoodi, A. H., Kiah, M. L. M., Jumaah, F. M., &amp; Alaa, M. (2019). Comprehensive review and analysis of anti-malware apps for smartphones. In </w:t>
      </w:r>
      <w:r w:rsidRPr="00F74E6E">
        <w:rPr>
          <w:rFonts w:ascii="Cambria" w:hAnsi="Cambria" w:cs="Times New Roman"/>
          <w:i/>
          <w:iCs/>
          <w:noProof/>
          <w:sz w:val="20"/>
          <w:szCs w:val="24"/>
        </w:rPr>
        <w:t>Telecommunication Systems</w:t>
      </w:r>
      <w:r w:rsidRPr="00F74E6E">
        <w:rPr>
          <w:rFonts w:ascii="Cambria" w:hAnsi="Cambria" w:cs="Times New Roman"/>
          <w:noProof/>
          <w:sz w:val="20"/>
          <w:szCs w:val="24"/>
        </w:rPr>
        <w:t xml:space="preserve"> (Vol. 72, Issue 2). Springer US. https://doi.org/10.1007/s11235-019-00575-7</w:t>
      </w:r>
    </w:p>
    <w:p w14:paraId="566A235E" w14:textId="77777777" w:rsidR="00F74E6E" w:rsidRPr="00F74E6E" w:rsidRDefault="00F74E6E" w:rsidP="00F74E6E">
      <w:pPr>
        <w:widowControl w:val="0"/>
        <w:autoSpaceDE w:val="0"/>
        <w:autoSpaceDN w:val="0"/>
        <w:adjustRightInd w:val="0"/>
        <w:spacing w:after="0" w:line="240" w:lineRule="auto"/>
        <w:ind w:left="480" w:hanging="480"/>
        <w:jc w:val="both"/>
        <w:rPr>
          <w:rFonts w:ascii="Cambria" w:hAnsi="Cambria" w:cs="Times New Roman"/>
          <w:noProof/>
          <w:sz w:val="20"/>
          <w:szCs w:val="24"/>
        </w:rPr>
      </w:pPr>
      <w:r w:rsidRPr="00F74E6E">
        <w:rPr>
          <w:rFonts w:ascii="Cambria" w:hAnsi="Cambria" w:cs="Times New Roman"/>
          <w:noProof/>
          <w:sz w:val="20"/>
          <w:szCs w:val="24"/>
        </w:rPr>
        <w:t xml:space="preserve">Tan, Z., Sadiq, B., Bashir, T., Mahmood, H., &amp; Rasool, Y. (2022). Investigating the Impact of Green Marketing Components on Purchase Intention: The Mediating Role of Brand Image and Brand Trust. </w:t>
      </w:r>
      <w:r w:rsidRPr="00F74E6E">
        <w:rPr>
          <w:rFonts w:ascii="Cambria" w:hAnsi="Cambria" w:cs="Times New Roman"/>
          <w:i/>
          <w:iCs/>
          <w:noProof/>
          <w:sz w:val="20"/>
          <w:szCs w:val="24"/>
        </w:rPr>
        <w:t>Sustainability (Switzerland)</w:t>
      </w:r>
      <w:r w:rsidRPr="00F74E6E">
        <w:rPr>
          <w:rFonts w:ascii="Cambria" w:hAnsi="Cambria" w:cs="Times New Roman"/>
          <w:noProof/>
          <w:sz w:val="20"/>
          <w:szCs w:val="24"/>
        </w:rPr>
        <w:t xml:space="preserve">, </w:t>
      </w:r>
      <w:r w:rsidRPr="00F74E6E">
        <w:rPr>
          <w:rFonts w:ascii="Cambria" w:hAnsi="Cambria" w:cs="Times New Roman"/>
          <w:i/>
          <w:iCs/>
          <w:noProof/>
          <w:sz w:val="20"/>
          <w:szCs w:val="24"/>
        </w:rPr>
        <w:t>14</w:t>
      </w:r>
      <w:r w:rsidRPr="00F74E6E">
        <w:rPr>
          <w:rFonts w:ascii="Cambria" w:hAnsi="Cambria" w:cs="Times New Roman"/>
          <w:noProof/>
          <w:sz w:val="20"/>
          <w:szCs w:val="24"/>
        </w:rPr>
        <w:t>(10), 1–15. https://doi.org/10.3390/su14105939</w:t>
      </w:r>
    </w:p>
    <w:p w14:paraId="40DBBA18" w14:textId="77777777" w:rsidR="00F74E6E" w:rsidRPr="00F74E6E" w:rsidRDefault="00F74E6E" w:rsidP="00F74E6E">
      <w:pPr>
        <w:widowControl w:val="0"/>
        <w:autoSpaceDE w:val="0"/>
        <w:autoSpaceDN w:val="0"/>
        <w:adjustRightInd w:val="0"/>
        <w:spacing w:after="0" w:line="240" w:lineRule="auto"/>
        <w:ind w:left="480" w:hanging="480"/>
        <w:jc w:val="both"/>
        <w:rPr>
          <w:rFonts w:ascii="Cambria" w:hAnsi="Cambria" w:cs="Times New Roman"/>
          <w:noProof/>
          <w:sz w:val="20"/>
          <w:szCs w:val="24"/>
        </w:rPr>
      </w:pPr>
      <w:r w:rsidRPr="00F74E6E">
        <w:rPr>
          <w:rFonts w:ascii="Cambria" w:hAnsi="Cambria" w:cs="Times New Roman"/>
          <w:noProof/>
          <w:sz w:val="20"/>
          <w:szCs w:val="24"/>
        </w:rPr>
        <w:t xml:space="preserve">Tham, A., Croy, G., &amp; Mair, J. (2013). Social Media in Destination Choice: Distinctive Electronic Word-of-Mouth Dimensions. </w:t>
      </w:r>
      <w:r w:rsidRPr="00F74E6E">
        <w:rPr>
          <w:rFonts w:ascii="Cambria" w:hAnsi="Cambria" w:cs="Times New Roman"/>
          <w:i/>
          <w:iCs/>
          <w:noProof/>
          <w:sz w:val="20"/>
          <w:szCs w:val="24"/>
        </w:rPr>
        <w:t>Journal of Travel and Tourism Marketing</w:t>
      </w:r>
      <w:r w:rsidRPr="00F74E6E">
        <w:rPr>
          <w:rFonts w:ascii="Cambria" w:hAnsi="Cambria" w:cs="Times New Roman"/>
          <w:noProof/>
          <w:sz w:val="20"/>
          <w:szCs w:val="24"/>
        </w:rPr>
        <w:t xml:space="preserve">, </w:t>
      </w:r>
      <w:r w:rsidRPr="00F74E6E">
        <w:rPr>
          <w:rFonts w:ascii="Cambria" w:hAnsi="Cambria" w:cs="Times New Roman"/>
          <w:i/>
          <w:iCs/>
          <w:noProof/>
          <w:sz w:val="20"/>
          <w:szCs w:val="24"/>
        </w:rPr>
        <w:t>30</w:t>
      </w:r>
      <w:r w:rsidRPr="00F74E6E">
        <w:rPr>
          <w:rFonts w:ascii="Cambria" w:hAnsi="Cambria" w:cs="Times New Roman"/>
          <w:noProof/>
          <w:sz w:val="20"/>
          <w:szCs w:val="24"/>
        </w:rPr>
        <w:t>(1–2), 144–155. https://doi.org/10.1080/10548408.2013.751272</w:t>
      </w:r>
    </w:p>
    <w:p w14:paraId="487F089B" w14:textId="77777777" w:rsidR="00F74E6E" w:rsidRPr="00F74E6E" w:rsidRDefault="00F74E6E" w:rsidP="00F74E6E">
      <w:pPr>
        <w:widowControl w:val="0"/>
        <w:autoSpaceDE w:val="0"/>
        <w:autoSpaceDN w:val="0"/>
        <w:adjustRightInd w:val="0"/>
        <w:spacing w:after="0" w:line="240" w:lineRule="auto"/>
        <w:ind w:left="480" w:hanging="480"/>
        <w:jc w:val="both"/>
        <w:rPr>
          <w:rFonts w:ascii="Cambria" w:hAnsi="Cambria" w:cs="Times New Roman"/>
          <w:noProof/>
          <w:sz w:val="20"/>
          <w:szCs w:val="24"/>
        </w:rPr>
      </w:pPr>
      <w:r w:rsidRPr="00F74E6E">
        <w:rPr>
          <w:rFonts w:ascii="Cambria" w:hAnsi="Cambria" w:cs="Times New Roman"/>
          <w:noProof/>
          <w:sz w:val="20"/>
          <w:szCs w:val="24"/>
        </w:rPr>
        <w:t xml:space="preserve">Tien, D. H., Amaya Rivas, A. A., &amp; Liao, Y. K. (2019). Examining the influence of customer-to-customer electronic word-of-mouth on purchase intention in social networking sites. </w:t>
      </w:r>
      <w:r w:rsidRPr="00F74E6E">
        <w:rPr>
          <w:rFonts w:ascii="Cambria" w:hAnsi="Cambria" w:cs="Times New Roman"/>
          <w:i/>
          <w:iCs/>
          <w:noProof/>
          <w:sz w:val="20"/>
          <w:szCs w:val="24"/>
        </w:rPr>
        <w:t>Asia Pacific Management Review</w:t>
      </w:r>
      <w:r w:rsidRPr="00F74E6E">
        <w:rPr>
          <w:rFonts w:ascii="Cambria" w:hAnsi="Cambria" w:cs="Times New Roman"/>
          <w:noProof/>
          <w:sz w:val="20"/>
          <w:szCs w:val="24"/>
        </w:rPr>
        <w:t xml:space="preserve">, </w:t>
      </w:r>
      <w:r w:rsidRPr="00F74E6E">
        <w:rPr>
          <w:rFonts w:ascii="Cambria" w:hAnsi="Cambria" w:cs="Times New Roman"/>
          <w:i/>
          <w:iCs/>
          <w:noProof/>
          <w:sz w:val="20"/>
          <w:szCs w:val="24"/>
        </w:rPr>
        <w:t>24</w:t>
      </w:r>
      <w:r w:rsidRPr="00F74E6E">
        <w:rPr>
          <w:rFonts w:ascii="Cambria" w:hAnsi="Cambria" w:cs="Times New Roman"/>
          <w:noProof/>
          <w:sz w:val="20"/>
          <w:szCs w:val="24"/>
        </w:rPr>
        <w:t>(3), 238–249. https://doi.org/10.1016/j.apmrv.2018.06.003</w:t>
      </w:r>
    </w:p>
    <w:p w14:paraId="4C79ECA3" w14:textId="77777777" w:rsidR="00F74E6E" w:rsidRPr="00F74E6E" w:rsidRDefault="00F74E6E" w:rsidP="00F74E6E">
      <w:pPr>
        <w:widowControl w:val="0"/>
        <w:autoSpaceDE w:val="0"/>
        <w:autoSpaceDN w:val="0"/>
        <w:adjustRightInd w:val="0"/>
        <w:spacing w:after="0" w:line="240" w:lineRule="auto"/>
        <w:ind w:left="480" w:hanging="480"/>
        <w:jc w:val="both"/>
        <w:rPr>
          <w:rFonts w:ascii="Cambria" w:hAnsi="Cambria" w:cs="Times New Roman"/>
          <w:noProof/>
          <w:sz w:val="20"/>
          <w:szCs w:val="24"/>
        </w:rPr>
      </w:pPr>
      <w:r w:rsidRPr="00F74E6E">
        <w:rPr>
          <w:rFonts w:ascii="Cambria" w:hAnsi="Cambria" w:cs="Times New Roman"/>
          <w:noProof/>
          <w:sz w:val="20"/>
          <w:szCs w:val="24"/>
        </w:rPr>
        <w:t xml:space="preserve">van Velthoven, M. H., Powell, J., &amp; Powell, G. (2018). Problematic smartphone use: Digital approaches to an emerging public health problem. </w:t>
      </w:r>
      <w:r w:rsidRPr="00F74E6E">
        <w:rPr>
          <w:rFonts w:ascii="Cambria" w:hAnsi="Cambria" w:cs="Times New Roman"/>
          <w:i/>
          <w:iCs/>
          <w:noProof/>
          <w:sz w:val="20"/>
          <w:szCs w:val="24"/>
        </w:rPr>
        <w:t>Digital Health</w:t>
      </w:r>
      <w:r w:rsidRPr="00F74E6E">
        <w:rPr>
          <w:rFonts w:ascii="Cambria" w:hAnsi="Cambria" w:cs="Times New Roman"/>
          <w:noProof/>
          <w:sz w:val="20"/>
          <w:szCs w:val="24"/>
        </w:rPr>
        <w:t xml:space="preserve">, </w:t>
      </w:r>
      <w:r w:rsidRPr="00F74E6E">
        <w:rPr>
          <w:rFonts w:ascii="Cambria" w:hAnsi="Cambria" w:cs="Times New Roman"/>
          <w:i/>
          <w:iCs/>
          <w:noProof/>
          <w:sz w:val="20"/>
          <w:szCs w:val="24"/>
        </w:rPr>
        <w:t>4</w:t>
      </w:r>
      <w:r w:rsidRPr="00F74E6E">
        <w:rPr>
          <w:rFonts w:ascii="Cambria" w:hAnsi="Cambria" w:cs="Times New Roman"/>
          <w:noProof/>
          <w:sz w:val="20"/>
          <w:szCs w:val="24"/>
        </w:rPr>
        <w:t>, 1–9. https://doi.org/10.1177/2055207618759167</w:t>
      </w:r>
    </w:p>
    <w:p w14:paraId="7C780A3E" w14:textId="77777777" w:rsidR="00F74E6E" w:rsidRPr="00F74E6E" w:rsidRDefault="00F74E6E" w:rsidP="00F74E6E">
      <w:pPr>
        <w:widowControl w:val="0"/>
        <w:autoSpaceDE w:val="0"/>
        <w:autoSpaceDN w:val="0"/>
        <w:adjustRightInd w:val="0"/>
        <w:spacing w:after="0" w:line="240" w:lineRule="auto"/>
        <w:ind w:left="480" w:hanging="480"/>
        <w:jc w:val="both"/>
        <w:rPr>
          <w:rFonts w:ascii="Cambria" w:hAnsi="Cambria" w:cs="Times New Roman"/>
          <w:noProof/>
          <w:sz w:val="20"/>
          <w:szCs w:val="24"/>
        </w:rPr>
      </w:pPr>
      <w:r w:rsidRPr="00F74E6E">
        <w:rPr>
          <w:rFonts w:ascii="Cambria" w:hAnsi="Cambria" w:cs="Times New Roman"/>
          <w:noProof/>
          <w:sz w:val="20"/>
          <w:szCs w:val="24"/>
        </w:rPr>
        <w:t xml:space="preserve">Viorentina, D., &amp; Santoso, S. (2023). Influence of Brand Image, Product Quality, and Lifestyle on Smartphone Purchase Decision in Indonesia. </w:t>
      </w:r>
      <w:r w:rsidRPr="00F74E6E">
        <w:rPr>
          <w:rFonts w:ascii="Cambria" w:hAnsi="Cambria" w:cs="Times New Roman"/>
          <w:i/>
          <w:iCs/>
          <w:noProof/>
          <w:sz w:val="20"/>
          <w:szCs w:val="24"/>
        </w:rPr>
        <w:t>Expert Journal of Marketing</w:t>
      </w:r>
      <w:r w:rsidRPr="00F74E6E">
        <w:rPr>
          <w:rFonts w:ascii="Cambria" w:hAnsi="Cambria" w:cs="Times New Roman"/>
          <w:noProof/>
          <w:sz w:val="20"/>
          <w:szCs w:val="24"/>
        </w:rPr>
        <w:t xml:space="preserve">, </w:t>
      </w:r>
      <w:r w:rsidRPr="00F74E6E">
        <w:rPr>
          <w:rFonts w:ascii="Cambria" w:hAnsi="Cambria" w:cs="Times New Roman"/>
          <w:i/>
          <w:iCs/>
          <w:noProof/>
          <w:sz w:val="20"/>
          <w:szCs w:val="24"/>
        </w:rPr>
        <w:t>11</w:t>
      </w:r>
      <w:r w:rsidRPr="00F74E6E">
        <w:rPr>
          <w:rFonts w:ascii="Cambria" w:hAnsi="Cambria" w:cs="Times New Roman"/>
          <w:noProof/>
          <w:sz w:val="20"/>
          <w:szCs w:val="24"/>
        </w:rPr>
        <w:t>(1), 25–33. http://marketing.expertjournals.com</w:t>
      </w:r>
    </w:p>
    <w:p w14:paraId="242DF558" w14:textId="77777777" w:rsidR="00F74E6E" w:rsidRPr="00F74E6E" w:rsidRDefault="00F74E6E" w:rsidP="00F74E6E">
      <w:pPr>
        <w:widowControl w:val="0"/>
        <w:autoSpaceDE w:val="0"/>
        <w:autoSpaceDN w:val="0"/>
        <w:adjustRightInd w:val="0"/>
        <w:spacing w:after="0" w:line="240" w:lineRule="auto"/>
        <w:ind w:left="480" w:hanging="480"/>
        <w:jc w:val="both"/>
        <w:rPr>
          <w:rFonts w:ascii="Cambria" w:hAnsi="Cambria" w:cs="Times New Roman"/>
          <w:noProof/>
          <w:sz w:val="20"/>
          <w:szCs w:val="24"/>
        </w:rPr>
      </w:pPr>
      <w:r w:rsidRPr="00F74E6E">
        <w:rPr>
          <w:rFonts w:ascii="Cambria" w:hAnsi="Cambria" w:cs="Times New Roman"/>
          <w:noProof/>
          <w:sz w:val="20"/>
          <w:szCs w:val="24"/>
        </w:rPr>
        <w:t xml:space="preserve">Wijaya, T., &amp; Paramita, E. L. (2014). Pengaruh Electronic Word of Mouth (E-WoM) terhadap Keputusan Pembelian Kamera DSLR. </w:t>
      </w:r>
      <w:r w:rsidRPr="00F74E6E">
        <w:rPr>
          <w:rFonts w:ascii="Cambria" w:hAnsi="Cambria" w:cs="Times New Roman"/>
          <w:i/>
          <w:iCs/>
          <w:noProof/>
          <w:sz w:val="20"/>
          <w:szCs w:val="24"/>
        </w:rPr>
        <w:t>Seminar Nasional Dan Call for Paper</w:t>
      </w:r>
      <w:r w:rsidRPr="00F74E6E">
        <w:rPr>
          <w:rFonts w:ascii="Cambria" w:hAnsi="Cambria" w:cs="Times New Roman"/>
          <w:noProof/>
          <w:sz w:val="20"/>
          <w:szCs w:val="24"/>
        </w:rPr>
        <w:t xml:space="preserve">, </w:t>
      </w:r>
      <w:r w:rsidRPr="00F74E6E">
        <w:rPr>
          <w:rFonts w:ascii="Cambria" w:hAnsi="Cambria" w:cs="Times New Roman"/>
          <w:i/>
          <w:iCs/>
          <w:noProof/>
          <w:sz w:val="20"/>
          <w:szCs w:val="24"/>
        </w:rPr>
        <w:t>978</w:t>
      </w:r>
      <w:r w:rsidRPr="00F74E6E">
        <w:rPr>
          <w:rFonts w:ascii="Cambria" w:hAnsi="Cambria" w:cs="Times New Roman"/>
          <w:noProof/>
          <w:sz w:val="20"/>
          <w:szCs w:val="24"/>
        </w:rPr>
        <w:t>-</w:t>
      </w:r>
      <w:r w:rsidRPr="00F74E6E">
        <w:rPr>
          <w:rFonts w:ascii="Cambria" w:hAnsi="Cambria" w:cs="Times New Roman"/>
          <w:i/>
          <w:iCs/>
          <w:noProof/>
          <w:sz w:val="20"/>
          <w:szCs w:val="24"/>
        </w:rPr>
        <w:t>602</w:t>
      </w:r>
      <w:r w:rsidRPr="00F74E6E">
        <w:rPr>
          <w:rFonts w:ascii="Cambria" w:hAnsi="Cambria" w:cs="Times New Roman"/>
          <w:noProof/>
          <w:sz w:val="20"/>
          <w:szCs w:val="24"/>
        </w:rPr>
        <w:t>-</w:t>
      </w:r>
      <w:r w:rsidRPr="00F74E6E">
        <w:rPr>
          <w:rFonts w:ascii="Cambria" w:hAnsi="Cambria" w:cs="Times New Roman"/>
          <w:i/>
          <w:iCs/>
          <w:noProof/>
          <w:sz w:val="20"/>
          <w:szCs w:val="24"/>
        </w:rPr>
        <w:t>70429</w:t>
      </w:r>
      <w:r w:rsidRPr="00F74E6E">
        <w:rPr>
          <w:rFonts w:ascii="Cambria" w:hAnsi="Cambria" w:cs="Times New Roman"/>
          <w:noProof/>
          <w:sz w:val="20"/>
          <w:szCs w:val="24"/>
        </w:rPr>
        <w:t>-</w:t>
      </w:r>
      <w:r w:rsidRPr="00F74E6E">
        <w:rPr>
          <w:rFonts w:ascii="Cambria" w:hAnsi="Cambria" w:cs="Times New Roman"/>
          <w:i/>
          <w:iCs/>
          <w:noProof/>
          <w:sz w:val="20"/>
          <w:szCs w:val="24"/>
        </w:rPr>
        <w:t>1</w:t>
      </w:r>
      <w:r w:rsidRPr="00F74E6E">
        <w:rPr>
          <w:rFonts w:ascii="Cambria" w:hAnsi="Cambria" w:cs="Times New Roman"/>
          <w:noProof/>
          <w:sz w:val="20"/>
          <w:szCs w:val="24"/>
        </w:rPr>
        <w:t>–</w:t>
      </w:r>
      <w:r w:rsidRPr="00F74E6E">
        <w:rPr>
          <w:rFonts w:ascii="Cambria" w:hAnsi="Cambria" w:cs="Times New Roman"/>
          <w:i/>
          <w:iCs/>
          <w:noProof/>
          <w:sz w:val="20"/>
          <w:szCs w:val="24"/>
        </w:rPr>
        <w:t>9</w:t>
      </w:r>
      <w:r w:rsidRPr="00F74E6E">
        <w:rPr>
          <w:rFonts w:ascii="Cambria" w:hAnsi="Cambria" w:cs="Times New Roman"/>
          <w:noProof/>
          <w:sz w:val="20"/>
          <w:szCs w:val="24"/>
        </w:rPr>
        <w:t>, 12–19.</w:t>
      </w:r>
    </w:p>
    <w:p w14:paraId="1229FE5F" w14:textId="77777777" w:rsidR="00F74E6E" w:rsidRPr="00F74E6E" w:rsidRDefault="00F74E6E" w:rsidP="00F74E6E">
      <w:pPr>
        <w:widowControl w:val="0"/>
        <w:autoSpaceDE w:val="0"/>
        <w:autoSpaceDN w:val="0"/>
        <w:adjustRightInd w:val="0"/>
        <w:spacing w:after="0" w:line="240" w:lineRule="auto"/>
        <w:ind w:left="480" w:hanging="480"/>
        <w:jc w:val="both"/>
        <w:rPr>
          <w:rFonts w:ascii="Cambria" w:hAnsi="Cambria" w:cs="Times New Roman"/>
          <w:noProof/>
          <w:sz w:val="20"/>
          <w:szCs w:val="24"/>
        </w:rPr>
      </w:pPr>
      <w:r w:rsidRPr="00F74E6E">
        <w:rPr>
          <w:rFonts w:ascii="Cambria" w:hAnsi="Cambria" w:cs="Times New Roman"/>
          <w:noProof/>
          <w:sz w:val="20"/>
          <w:szCs w:val="24"/>
        </w:rPr>
        <w:t xml:space="preserve">Wu, L., &amp; Liu, Z. (2022). The Influence of Green Marketing on Brand Trust: The Mediation Role of Brand Image and the Moderation Effect of Greenwash. </w:t>
      </w:r>
      <w:r w:rsidRPr="00F74E6E">
        <w:rPr>
          <w:rFonts w:ascii="Cambria" w:hAnsi="Cambria" w:cs="Times New Roman"/>
          <w:i/>
          <w:iCs/>
          <w:noProof/>
          <w:sz w:val="20"/>
          <w:szCs w:val="24"/>
        </w:rPr>
        <w:t>Discrete Dynamics in Nature and Society</w:t>
      </w:r>
      <w:r w:rsidRPr="00F74E6E">
        <w:rPr>
          <w:rFonts w:ascii="Cambria" w:hAnsi="Cambria" w:cs="Times New Roman"/>
          <w:noProof/>
          <w:sz w:val="20"/>
          <w:szCs w:val="24"/>
        </w:rPr>
        <w:t>, 1–10. https://doi.org/10.1155/2022/6392172</w:t>
      </w:r>
    </w:p>
    <w:p w14:paraId="70104E56" w14:textId="77777777" w:rsidR="00F74E6E" w:rsidRPr="00F74E6E" w:rsidRDefault="00F74E6E" w:rsidP="00F74E6E">
      <w:pPr>
        <w:widowControl w:val="0"/>
        <w:autoSpaceDE w:val="0"/>
        <w:autoSpaceDN w:val="0"/>
        <w:adjustRightInd w:val="0"/>
        <w:spacing w:after="0" w:line="240" w:lineRule="auto"/>
        <w:ind w:left="480" w:hanging="480"/>
        <w:jc w:val="both"/>
        <w:rPr>
          <w:rFonts w:ascii="Cambria" w:hAnsi="Cambria" w:cs="Times New Roman"/>
          <w:noProof/>
          <w:sz w:val="20"/>
          <w:szCs w:val="24"/>
        </w:rPr>
      </w:pPr>
      <w:r w:rsidRPr="00F74E6E">
        <w:rPr>
          <w:rFonts w:ascii="Cambria" w:hAnsi="Cambria" w:cs="Times New Roman"/>
          <w:noProof/>
          <w:sz w:val="20"/>
          <w:szCs w:val="24"/>
        </w:rPr>
        <w:t xml:space="preserve">Wu, S., Wang, P., Li, X., &amp; Zhang, Y. (2016). Effective detection of android malware based on the usage of data flow APIs and machine learning. </w:t>
      </w:r>
      <w:r w:rsidRPr="00F74E6E">
        <w:rPr>
          <w:rFonts w:ascii="Cambria" w:hAnsi="Cambria" w:cs="Times New Roman"/>
          <w:i/>
          <w:iCs/>
          <w:noProof/>
          <w:sz w:val="20"/>
          <w:szCs w:val="24"/>
        </w:rPr>
        <w:t>Information and Software Technology</w:t>
      </w:r>
      <w:r w:rsidRPr="00F74E6E">
        <w:rPr>
          <w:rFonts w:ascii="Cambria" w:hAnsi="Cambria" w:cs="Times New Roman"/>
          <w:noProof/>
          <w:sz w:val="20"/>
          <w:szCs w:val="24"/>
        </w:rPr>
        <w:t xml:space="preserve">, </w:t>
      </w:r>
      <w:r w:rsidRPr="00F74E6E">
        <w:rPr>
          <w:rFonts w:ascii="Cambria" w:hAnsi="Cambria" w:cs="Times New Roman"/>
          <w:i/>
          <w:iCs/>
          <w:noProof/>
          <w:sz w:val="20"/>
          <w:szCs w:val="24"/>
        </w:rPr>
        <w:t>75</w:t>
      </w:r>
      <w:r w:rsidRPr="00F74E6E">
        <w:rPr>
          <w:rFonts w:ascii="Cambria" w:hAnsi="Cambria" w:cs="Times New Roman"/>
          <w:noProof/>
          <w:sz w:val="20"/>
          <w:szCs w:val="24"/>
        </w:rPr>
        <w:t>, 17–25. https://doi.org/10.1016/j.infsof.2016.03.004</w:t>
      </w:r>
    </w:p>
    <w:p w14:paraId="3C9A328D" w14:textId="77777777" w:rsidR="00F74E6E" w:rsidRPr="00F74E6E" w:rsidRDefault="00F74E6E" w:rsidP="00F74E6E">
      <w:pPr>
        <w:widowControl w:val="0"/>
        <w:autoSpaceDE w:val="0"/>
        <w:autoSpaceDN w:val="0"/>
        <w:adjustRightInd w:val="0"/>
        <w:spacing w:after="0" w:line="240" w:lineRule="auto"/>
        <w:ind w:left="480" w:hanging="480"/>
        <w:jc w:val="both"/>
        <w:rPr>
          <w:rFonts w:ascii="Cambria" w:hAnsi="Cambria"/>
          <w:noProof/>
          <w:sz w:val="20"/>
        </w:rPr>
      </w:pPr>
      <w:r w:rsidRPr="00F74E6E">
        <w:rPr>
          <w:rFonts w:ascii="Cambria" w:hAnsi="Cambria" w:cs="Times New Roman"/>
          <w:noProof/>
          <w:sz w:val="20"/>
          <w:szCs w:val="24"/>
        </w:rPr>
        <w:t xml:space="preserve">Yamamoto, M., Kushin, M. J., &amp; Dalisay, F. (2018). How informed are messaging app users about politics? A linkage of messaging app use and political knowledge and participation. </w:t>
      </w:r>
      <w:r w:rsidRPr="00F74E6E">
        <w:rPr>
          <w:rFonts w:ascii="Cambria" w:hAnsi="Cambria" w:cs="Times New Roman"/>
          <w:i/>
          <w:iCs/>
          <w:noProof/>
          <w:sz w:val="20"/>
          <w:szCs w:val="24"/>
        </w:rPr>
        <w:t>Telematics and Informatics</w:t>
      </w:r>
      <w:r w:rsidRPr="00F74E6E">
        <w:rPr>
          <w:rFonts w:ascii="Cambria" w:hAnsi="Cambria" w:cs="Times New Roman"/>
          <w:noProof/>
          <w:sz w:val="20"/>
          <w:szCs w:val="24"/>
        </w:rPr>
        <w:t xml:space="preserve">, </w:t>
      </w:r>
      <w:r w:rsidRPr="00F74E6E">
        <w:rPr>
          <w:rFonts w:ascii="Cambria" w:hAnsi="Cambria" w:cs="Times New Roman"/>
          <w:i/>
          <w:iCs/>
          <w:noProof/>
          <w:sz w:val="20"/>
          <w:szCs w:val="24"/>
        </w:rPr>
        <w:t>35</w:t>
      </w:r>
      <w:r w:rsidRPr="00F74E6E">
        <w:rPr>
          <w:rFonts w:ascii="Cambria" w:hAnsi="Cambria" w:cs="Times New Roman"/>
          <w:noProof/>
          <w:sz w:val="20"/>
          <w:szCs w:val="24"/>
        </w:rPr>
        <w:t>(8), 2376–2386. https://doi.org/10.1016/j.tele.2018.10.008</w:t>
      </w:r>
    </w:p>
    <w:p w14:paraId="2DAB1323" w14:textId="4324F216" w:rsidR="00441781" w:rsidRDefault="00441781" w:rsidP="00F74E6E">
      <w:pPr>
        <w:widowControl w:val="0"/>
        <w:autoSpaceDE w:val="0"/>
        <w:autoSpaceDN w:val="0"/>
        <w:adjustRightInd w:val="0"/>
        <w:spacing w:after="0" w:line="240" w:lineRule="auto"/>
        <w:ind w:left="480" w:hanging="480"/>
        <w:jc w:val="both"/>
        <w:rPr>
          <w:rFonts w:ascii="Cambria" w:eastAsia="Cambria" w:hAnsi="Cambria" w:cs="Cambria"/>
          <w:color w:val="000000"/>
          <w:sz w:val="21"/>
          <w:szCs w:val="21"/>
        </w:rPr>
      </w:pPr>
      <w:r>
        <w:rPr>
          <w:rFonts w:ascii="Cambria" w:eastAsia="Cambria" w:hAnsi="Cambria" w:cs="Cambria"/>
          <w:color w:val="000000"/>
          <w:sz w:val="21"/>
          <w:szCs w:val="21"/>
        </w:rPr>
        <w:fldChar w:fldCharType="end"/>
      </w:r>
    </w:p>
    <w:p w14:paraId="56725368" w14:textId="77777777" w:rsidR="00D97972" w:rsidRPr="00D97972" w:rsidRDefault="00D97972" w:rsidP="00F74E6E">
      <w:pPr>
        <w:spacing w:after="0" w:line="278" w:lineRule="auto"/>
        <w:ind w:firstLine="567"/>
        <w:jc w:val="both"/>
        <w:rPr>
          <w:rFonts w:ascii="Cambria" w:eastAsia="Cambria" w:hAnsi="Cambria" w:cs="Cambria"/>
          <w:color w:val="000000"/>
          <w:sz w:val="21"/>
          <w:szCs w:val="21"/>
        </w:rPr>
      </w:pPr>
    </w:p>
    <w:p w14:paraId="340840E4" w14:textId="4D4AFC06" w:rsidR="003903EB" w:rsidRPr="003903EB" w:rsidRDefault="003903EB" w:rsidP="00F74E6E">
      <w:pPr>
        <w:tabs>
          <w:tab w:val="left" w:pos="5310"/>
        </w:tabs>
        <w:jc w:val="both"/>
      </w:pPr>
    </w:p>
    <w:sectPr w:rsidR="003903EB" w:rsidRPr="003903EB" w:rsidSect="00E8624E">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2268" w:right="1559" w:bottom="1985" w:left="1559" w:header="1134" w:footer="1134" w:gutter="0"/>
      <w:pgNumType w:start="25"/>
      <w:cols w:space="454"/>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A3703D" w15:done="0"/>
  <w15:commentEx w15:paraId="7BF78BDF" w15:done="0"/>
  <w15:commentEx w15:paraId="003FAF33" w15:done="0"/>
  <w15:commentEx w15:paraId="09FC9E94" w15:done="0"/>
  <w15:commentEx w15:paraId="2DF9E93C" w15:done="0"/>
  <w15:commentEx w15:paraId="34FE41D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98EBAC" w14:textId="77777777" w:rsidR="008B64B2" w:rsidRDefault="008B64B2" w:rsidP="004B1FA9">
      <w:pPr>
        <w:spacing w:after="0" w:line="240" w:lineRule="auto"/>
      </w:pPr>
      <w:r>
        <w:separator/>
      </w:r>
    </w:p>
  </w:endnote>
  <w:endnote w:type="continuationSeparator" w:id="0">
    <w:p w14:paraId="5FC777F6" w14:textId="77777777" w:rsidR="008B64B2" w:rsidRDefault="008B64B2" w:rsidP="004B1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Arabic">
    <w:altName w:val="Times New Roman"/>
    <w:panose1 w:val="00000000000000000000"/>
    <w:charset w:val="00"/>
    <w:family w:val="swiss"/>
    <w:notTrueType/>
    <w:pitch w:val="default"/>
    <w:sig w:usb0="00000003" w:usb1="00000000" w:usb2="00000000" w:usb3="00000000" w:csb0="00000001" w:csb1="00000000"/>
  </w:font>
  <w:font w:name="Caladea">
    <w:altName w:val="Calibri"/>
    <w:charset w:val="00"/>
    <w:family w:val="auto"/>
    <w:pitch w:val="variable"/>
  </w:font>
  <w:font w:name="Vani">
    <w:altName w:val="Gadugi"/>
    <w:charset w:val="00"/>
    <w:family w:val="roman"/>
    <w:pitch w:val="variable"/>
    <w:sig w:usb0="002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EBE8F" w14:textId="77777777" w:rsidR="00727815" w:rsidRDefault="00727815" w:rsidP="00677579">
    <w:pPr>
      <w:pStyle w:val="Footer"/>
      <w:framePr w:wrap="auto" w:vAnchor="text" w:hAnchor="margin" w:xAlign="outside" w:y="1"/>
      <w:spacing w:before="120" w:after="0" w:line="240" w:lineRule="auto"/>
      <w:rPr>
        <w:rStyle w:val="PageNumber"/>
      </w:rPr>
    </w:pPr>
    <w:r>
      <w:rPr>
        <w:rStyle w:val="PageNumber"/>
      </w:rPr>
      <w:fldChar w:fldCharType="begin"/>
    </w:r>
    <w:r w:rsidRPr="00B505D8">
      <w:rPr>
        <w:rStyle w:val="PageNumber"/>
      </w:rPr>
      <w:instrText xml:space="preserve">PAGE  </w:instrText>
    </w:r>
    <w:r>
      <w:rPr>
        <w:rStyle w:val="PageNumber"/>
      </w:rPr>
      <w:fldChar w:fldCharType="separate"/>
    </w:r>
    <w:r w:rsidR="007A7151">
      <w:rPr>
        <w:rStyle w:val="PageNumber"/>
        <w:noProof/>
      </w:rPr>
      <w:t>38</w:t>
    </w:r>
    <w:r>
      <w:rPr>
        <w:rStyle w:val="PageNumber"/>
      </w:rPr>
      <w:fldChar w:fldCharType="end"/>
    </w:r>
    <w:r>
      <w:rPr>
        <w:rStyle w:val="PageNumber"/>
      </w:rPr>
      <w:t xml:space="preserve"> │</w:t>
    </w:r>
  </w:p>
  <w:p w14:paraId="22515848" w14:textId="3436C283" w:rsidR="00727815" w:rsidRPr="00E8624E" w:rsidRDefault="00727815" w:rsidP="00525046">
    <w:pPr>
      <w:pStyle w:val="Footer"/>
      <w:pBdr>
        <w:top w:val="single" w:sz="8" w:space="6" w:color="auto"/>
      </w:pBdr>
      <w:spacing w:after="0" w:line="240" w:lineRule="auto"/>
      <w:jc w:val="center"/>
      <w:rPr>
        <w:rFonts w:ascii="Cambria" w:hAnsi="Cambria" w:cs="Vani"/>
        <w:spacing w:val="-6"/>
        <w:sz w:val="20"/>
        <w:szCs w:val="20"/>
        <w:lang w:val="id-ID"/>
      </w:rPr>
    </w:pPr>
    <w:r>
      <w:rPr>
        <w:rFonts w:cs="Vani"/>
        <w:spacing w:val="-6"/>
        <w:sz w:val="20"/>
        <w:szCs w:val="20"/>
      </w:rPr>
      <w:tab/>
    </w:r>
    <w:r>
      <w:rPr>
        <w:rFonts w:cs="Vani"/>
        <w:spacing w:val="-6"/>
        <w:sz w:val="20"/>
        <w:szCs w:val="20"/>
      </w:rPr>
      <w:tab/>
    </w:r>
    <w:r w:rsidRPr="00E8624E">
      <w:rPr>
        <w:rFonts w:ascii="Cambria" w:hAnsi="Cambria" w:cs="Vani"/>
        <w:spacing w:val="-6"/>
        <w:sz w:val="20"/>
        <w:szCs w:val="20"/>
      </w:rPr>
      <w:t>ISSN 2715-</w:t>
    </w:r>
    <w:r>
      <w:rPr>
        <w:rFonts w:ascii="Cambria" w:hAnsi="Cambria" w:cs="Vani"/>
        <w:spacing w:val="-6"/>
        <w:sz w:val="20"/>
        <w:szCs w:val="20"/>
      </w:rPr>
      <w:t>8071</w:t>
    </w:r>
    <w:r w:rsidRPr="00E8624E">
      <w:rPr>
        <w:rFonts w:ascii="Cambria" w:hAnsi="Cambria" w:cs="Vani"/>
        <w:spacing w:val="-6"/>
        <w:sz w:val="20"/>
        <w:szCs w:val="20"/>
        <w:lang w:val="id-ID"/>
      </w:rPr>
      <w:t xml:space="preserve"> </w:t>
    </w:r>
    <w:r w:rsidRPr="00E8624E">
      <w:rPr>
        <w:rFonts w:ascii="Cambria" w:hAnsi="Cambria" w:cs="Vani"/>
        <w:spacing w:val="-6"/>
        <w:sz w:val="20"/>
        <w:szCs w:val="20"/>
      </w:rPr>
      <w:t>(online)</w:t>
    </w:r>
  </w:p>
  <w:p w14:paraId="25B47DF3" w14:textId="77777777" w:rsidR="00727815" w:rsidRPr="00E8624E" w:rsidRDefault="00727815" w:rsidP="00677579">
    <w:pPr>
      <w:spacing w:after="0" w:line="240" w:lineRule="auto"/>
      <w:jc w:val="right"/>
      <w:rPr>
        <w:rFonts w:ascii="Cambria" w:hAnsi="Cambria"/>
        <w:spacing w:val="-6"/>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36CEE" w14:textId="77777777" w:rsidR="00727815" w:rsidRDefault="00727815" w:rsidP="00171CFA">
    <w:pPr>
      <w:pStyle w:val="Footer"/>
      <w:framePr w:wrap="auto" w:vAnchor="text" w:hAnchor="margin" w:xAlign="outside" w:y="1"/>
      <w:spacing w:before="120" w:after="0" w:line="240" w:lineRule="auto"/>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7A7151">
      <w:rPr>
        <w:rStyle w:val="PageNumber"/>
        <w:noProof/>
      </w:rPr>
      <w:t>39</w:t>
    </w:r>
    <w:r>
      <w:rPr>
        <w:rStyle w:val="PageNumber"/>
      </w:rPr>
      <w:fldChar w:fldCharType="end"/>
    </w:r>
  </w:p>
  <w:p w14:paraId="0936DE46" w14:textId="6FDDDCA2" w:rsidR="00727815" w:rsidRPr="00E8624E" w:rsidRDefault="00727815" w:rsidP="00843345">
    <w:pPr>
      <w:pStyle w:val="Footer"/>
      <w:pBdr>
        <w:top w:val="single" w:sz="8" w:space="6" w:color="auto"/>
      </w:pBdr>
      <w:spacing w:after="0" w:line="240" w:lineRule="auto"/>
      <w:rPr>
        <w:rFonts w:ascii="Cambria" w:hAnsi="Cambria" w:cs="Vani"/>
        <w:spacing w:val="-6"/>
        <w:sz w:val="20"/>
        <w:szCs w:val="20"/>
      </w:rPr>
    </w:pPr>
    <w:r w:rsidRPr="00E8624E">
      <w:rPr>
        <w:rFonts w:ascii="Cambria" w:hAnsi="Cambria"/>
        <w:spacing w:val="-6"/>
        <w:sz w:val="20"/>
        <w:szCs w:val="20"/>
      </w:rPr>
      <w:t>ISSN 2715-</w:t>
    </w:r>
    <w:r>
      <w:rPr>
        <w:rFonts w:ascii="Cambria" w:hAnsi="Cambria"/>
        <w:spacing w:val="-6"/>
        <w:sz w:val="20"/>
        <w:szCs w:val="20"/>
      </w:rPr>
      <w:t xml:space="preserve">8071 </w:t>
    </w:r>
    <w:r w:rsidRPr="00E8624E">
      <w:rPr>
        <w:rFonts w:ascii="Cambria" w:hAnsi="Cambria"/>
        <w:spacing w:val="-6"/>
        <w:sz w:val="20"/>
        <w:szCs w:val="20"/>
      </w:rPr>
      <w:t>(online)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66FA3" w14:textId="77777777" w:rsidR="00727815" w:rsidRPr="00FD584C" w:rsidRDefault="00727815" w:rsidP="00720572">
    <w:pPr>
      <w:pStyle w:val="BodyText"/>
      <w:spacing w:before="20"/>
      <w:ind w:left="20"/>
      <w:rPr>
        <w:rFonts w:ascii="Cambria" w:hAnsi="Cambria" w:cs="Open Sans"/>
        <w:b/>
        <w:bCs/>
        <w:color w:val="333333"/>
        <w:sz w:val="20"/>
        <w:szCs w:val="20"/>
        <w:shd w:val="clear" w:color="auto" w:fill="FFFFFF"/>
      </w:rPr>
    </w:pPr>
    <w:r w:rsidRPr="00D2701C">
      <w:rPr>
        <w:rFonts w:ascii="Cambria" w:hAnsi="Cambria" w:cs="Vani"/>
        <w:spacing w:val="-6"/>
        <w:sz w:val="20"/>
        <w:szCs w:val="20"/>
      </w:rPr>
      <w:t xml:space="preserve">* </w:t>
    </w:r>
    <w:r w:rsidRPr="00D2701C">
      <w:rPr>
        <w:rFonts w:ascii="Cambria" w:hAnsi="Cambria" w:cs="Open Sans"/>
        <w:color w:val="333333"/>
        <w:sz w:val="20"/>
        <w:szCs w:val="20"/>
        <w:shd w:val="clear" w:color="auto" w:fill="FFFFFF"/>
      </w:rPr>
      <w:t>Copyright (c) 2020</w:t>
    </w:r>
    <w:r>
      <w:rPr>
        <w:rFonts w:ascii="Cambria" w:hAnsi="Cambria" w:cs="Open Sans"/>
        <w:color w:val="333333"/>
        <w:sz w:val="20"/>
        <w:szCs w:val="20"/>
        <w:shd w:val="clear" w:color="auto" w:fill="FFFFFF"/>
      </w:rPr>
      <w:t xml:space="preserve"> </w:t>
    </w:r>
    <w:r>
      <w:rPr>
        <w:rFonts w:ascii="Cambria" w:hAnsi="Cambria"/>
        <w:b/>
        <w:bCs/>
        <w:sz w:val="20"/>
        <w:szCs w:val="20"/>
      </w:rPr>
      <w:t>Lira Arlia Meilani</w:t>
    </w:r>
  </w:p>
  <w:p w14:paraId="4E657ABC" w14:textId="77777777" w:rsidR="00727815" w:rsidRPr="00D2701C" w:rsidRDefault="00727815" w:rsidP="00720572">
    <w:pPr>
      <w:pStyle w:val="FootnoteText"/>
      <w:rPr>
        <w:rFonts w:ascii="Cambria" w:hAnsi="Cambria"/>
        <w:bCs/>
      </w:rPr>
    </w:pPr>
    <w:r w:rsidRPr="00D2701C">
      <w:rPr>
        <w:rFonts w:ascii="Cambria" w:hAnsi="Cambria" w:cs="Open Sans"/>
        <w:color w:val="333333"/>
        <w:shd w:val="clear" w:color="auto" w:fill="FFFFFF"/>
      </w:rPr>
      <w:t>This work is licensed under a </w:t>
    </w:r>
    <w:hyperlink r:id="rId1" w:history="1">
      <w:r w:rsidRPr="00D2701C">
        <w:rPr>
          <w:rStyle w:val="Hyperlink"/>
          <w:rFonts w:ascii="Cambria" w:hAnsi="Cambria" w:cs="Open Sans"/>
          <w:color w:val="0D355E"/>
          <w:shd w:val="clear" w:color="auto" w:fill="FFFFFF"/>
        </w:rPr>
        <w:t>Creative Commons Attribution-ShareAlike 4.0 International License</w:t>
      </w:r>
    </w:hyperlink>
    <w:r w:rsidRPr="00D2701C">
      <w:rPr>
        <w:rFonts w:ascii="Cambria" w:hAnsi="Cambria" w:cs="Open Sans"/>
        <w:color w:val="333333"/>
        <w:shd w:val="clear" w:color="auto" w:fill="FFFFFF"/>
      </w:rPr>
      <w:t>.</w:t>
    </w:r>
    <w:r w:rsidRPr="00D2701C">
      <w:rPr>
        <w:rFonts w:ascii="Cambria" w:hAnsi="Cambria" w:cs="Vani"/>
        <w:spacing w:val="-6"/>
        <w:lang w:val="id-ID"/>
      </w:rPr>
      <w:tab/>
    </w:r>
    <w:r w:rsidRPr="00D2701C">
      <w:rPr>
        <w:rFonts w:ascii="Cambria" w:hAnsi="Cambria" w:cs="Vani"/>
        <w:spacing w:val="-6"/>
        <w:lang w:val="id-ID"/>
      </w:rPr>
      <w:tab/>
    </w:r>
    <w:r w:rsidRPr="00D2701C">
      <w:rPr>
        <w:rFonts w:ascii="Cambria" w:hAnsi="Cambria" w:cs="Vani"/>
        <w:spacing w:val="-6"/>
        <w:lang w:val="id-ID"/>
      </w:rPr>
      <w:tab/>
      <w:t xml:space="preserve">        </w:t>
    </w:r>
    <w:r w:rsidRPr="00D2701C">
      <w:rPr>
        <w:rFonts w:ascii="Cambria" w:hAnsi="Cambria" w:cs="Vani"/>
        <w:spacing w:val="-6"/>
        <w:lang w:val="id-ID"/>
      </w:rPr>
      <w:tab/>
      <w:t xml:space="preserve">    </w:t>
    </w:r>
    <w:r w:rsidRPr="00D2701C">
      <w:rPr>
        <w:rFonts w:ascii="Cambria" w:hAnsi="Cambria" w:cs="Vani"/>
        <w:spacing w:val="-6"/>
        <w:lang w:val="id-ID"/>
      </w:rPr>
      <w:tab/>
    </w:r>
    <w:r w:rsidRPr="00D2701C">
      <w:rPr>
        <w:rFonts w:ascii="Cambria" w:hAnsi="Cambria" w:cs="Vani"/>
        <w:spacing w:val="-6"/>
        <w:lang w:val="id-ID"/>
      </w:rPr>
      <w:tab/>
    </w:r>
  </w:p>
  <w:p w14:paraId="262252D1" w14:textId="4383FD2E" w:rsidR="00727815" w:rsidRPr="009E3BFE" w:rsidRDefault="00727815" w:rsidP="005B1781">
    <w:pPr>
      <w:pStyle w:val="FootnoteText"/>
    </w:pPr>
    <w:r>
      <w:rPr>
        <w:rFonts w:ascii="Cambria" w:hAnsi="Cambria"/>
      </w:rPr>
      <w:t>Received</w:t>
    </w:r>
    <w:r w:rsidRPr="00D2701C">
      <w:rPr>
        <w:rFonts w:ascii="Cambria" w:hAnsi="Cambria"/>
      </w:rPr>
      <w:t xml:space="preserve">: </w:t>
    </w:r>
    <w:r>
      <w:rPr>
        <w:rFonts w:ascii="Cambria" w:hAnsi="Cambria"/>
      </w:rPr>
      <w:t>7 April 2020</w:t>
    </w:r>
    <w:r w:rsidRPr="00D2701C">
      <w:rPr>
        <w:rFonts w:ascii="Cambria" w:hAnsi="Cambria"/>
      </w:rPr>
      <w:t xml:space="preserve">; </w:t>
    </w:r>
    <w:r>
      <w:rPr>
        <w:rFonts w:ascii="Cambria" w:hAnsi="Cambria"/>
      </w:rPr>
      <w:t>Revised</w:t>
    </w:r>
    <w:r w:rsidRPr="00D2701C">
      <w:rPr>
        <w:rFonts w:ascii="Cambria" w:hAnsi="Cambria"/>
      </w:rPr>
      <w:t xml:space="preserve">: </w:t>
    </w:r>
    <w:r>
      <w:rPr>
        <w:rFonts w:ascii="Cambria" w:hAnsi="Cambria"/>
      </w:rPr>
      <w:t>26 April 2020</w:t>
    </w:r>
    <w:r w:rsidRPr="00D2701C">
      <w:rPr>
        <w:rFonts w:ascii="Cambria" w:hAnsi="Cambria"/>
      </w:rPr>
      <w:t xml:space="preserve">; </w:t>
    </w:r>
    <w:r>
      <w:rPr>
        <w:rFonts w:ascii="Cambria" w:hAnsi="Cambria"/>
      </w:rPr>
      <w:t>Accepted:</w:t>
    </w:r>
    <w:r w:rsidRPr="00D2701C">
      <w:rPr>
        <w:rFonts w:ascii="Cambria" w:hAnsi="Cambria"/>
      </w:rPr>
      <w:t xml:space="preserve"> </w:t>
    </w:r>
    <w:r>
      <w:rPr>
        <w:rFonts w:ascii="Cambria" w:hAnsi="Cambria"/>
      </w:rPr>
      <w:t>29 April 2020</w:t>
    </w:r>
    <w:r w:rsidRPr="00D2701C">
      <w:rPr>
        <w:rFonts w:ascii="Cambria" w:hAnsi="Cambria"/>
      </w:rPr>
      <w:tab/>
    </w:r>
    <w:r w:rsidRPr="009E3BFE">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4A9207" w14:textId="77777777" w:rsidR="008B64B2" w:rsidRDefault="008B64B2" w:rsidP="004B1FA9">
      <w:pPr>
        <w:spacing w:after="0" w:line="240" w:lineRule="auto"/>
      </w:pPr>
      <w:r>
        <w:separator/>
      </w:r>
    </w:p>
  </w:footnote>
  <w:footnote w:type="continuationSeparator" w:id="0">
    <w:p w14:paraId="28A5BCA8" w14:textId="77777777" w:rsidR="008B64B2" w:rsidRDefault="008B64B2" w:rsidP="004B1F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8BF74" w14:textId="5B45A384" w:rsidR="00727815" w:rsidRPr="003903EB" w:rsidRDefault="00727815" w:rsidP="003B3811">
    <w:pPr>
      <w:pStyle w:val="Header"/>
      <w:jc w:val="center"/>
      <w:rPr>
        <w:rFonts w:ascii="Cambria" w:hAnsi="Cambria"/>
        <w:b/>
        <w:bCs/>
        <w:spacing w:val="-6"/>
        <w:sz w:val="20"/>
        <w:szCs w:val="20"/>
        <w:lang w:val="id-ID"/>
      </w:rPr>
    </w:pPr>
    <w:r w:rsidRPr="003903EB">
      <w:rPr>
        <w:rFonts w:ascii="Cambria" w:hAnsi="Cambria"/>
        <w:b/>
        <w:bCs/>
        <w:spacing w:val="-6"/>
        <w:sz w:val="20"/>
        <w:szCs w:val="20"/>
        <w:lang w:val="en-ID"/>
      </w:rPr>
      <w:t xml:space="preserve">Khazanah </w:t>
    </w:r>
    <w:r>
      <w:rPr>
        <w:rFonts w:ascii="Cambria" w:hAnsi="Cambria"/>
        <w:b/>
        <w:bCs/>
        <w:spacing w:val="-6"/>
        <w:sz w:val="20"/>
        <w:szCs w:val="20"/>
        <w:lang w:val="en-ID"/>
      </w:rPr>
      <w:t>Sosial</w:t>
    </w:r>
    <w:r w:rsidRPr="003903EB">
      <w:rPr>
        <w:rFonts w:ascii="Cambria" w:hAnsi="Cambria"/>
        <w:b/>
        <w:bCs/>
        <w:spacing w:val="-6"/>
        <w:sz w:val="20"/>
        <w:szCs w:val="20"/>
        <w:lang w:val="en-ID"/>
      </w:rPr>
      <w:t xml:space="preserve">, Vol. </w:t>
    </w:r>
    <w:r>
      <w:rPr>
        <w:rFonts w:ascii="Cambria" w:hAnsi="Cambria"/>
        <w:b/>
        <w:bCs/>
        <w:spacing w:val="-6"/>
        <w:sz w:val="20"/>
        <w:szCs w:val="20"/>
        <w:lang w:val="en-ID"/>
      </w:rPr>
      <w:t>2</w:t>
    </w:r>
    <w:r w:rsidRPr="003903EB">
      <w:rPr>
        <w:rFonts w:ascii="Cambria" w:hAnsi="Cambria"/>
        <w:b/>
        <w:bCs/>
        <w:spacing w:val="-6"/>
        <w:sz w:val="20"/>
        <w:szCs w:val="20"/>
        <w:lang w:val="en-ID"/>
      </w:rPr>
      <w:t xml:space="preserve"> No. 1: </w:t>
    </w:r>
    <w:r>
      <w:rPr>
        <w:rFonts w:ascii="Cambria" w:hAnsi="Cambria"/>
        <w:b/>
        <w:bCs/>
        <w:spacing w:val="-6"/>
        <w:sz w:val="20"/>
        <w:szCs w:val="20"/>
        <w:lang w:val="en-ID"/>
      </w:rPr>
      <w:t>25</w:t>
    </w:r>
    <w:r w:rsidRPr="003903EB">
      <w:rPr>
        <w:rFonts w:ascii="Cambria" w:hAnsi="Cambria"/>
        <w:b/>
        <w:bCs/>
        <w:spacing w:val="-6"/>
        <w:sz w:val="20"/>
        <w:szCs w:val="20"/>
        <w:lang w:val="en-ID"/>
      </w:rPr>
      <w:t>-</w:t>
    </w:r>
    <w:r>
      <w:rPr>
        <w:rFonts w:ascii="Cambria" w:hAnsi="Cambria"/>
        <w:b/>
        <w:bCs/>
        <w:spacing w:val="-6"/>
        <w:sz w:val="20"/>
        <w:szCs w:val="20"/>
        <w:lang w:val="en-ID"/>
      </w:rPr>
      <w:t>30</w:t>
    </w:r>
  </w:p>
  <w:p w14:paraId="2085A760" w14:textId="77777777" w:rsidR="00727815" w:rsidRPr="003903EB" w:rsidRDefault="00727815" w:rsidP="003B3811">
    <w:pPr>
      <w:pStyle w:val="Header"/>
      <w:pBdr>
        <w:bottom w:val="single" w:sz="8" w:space="6" w:color="auto"/>
      </w:pBdr>
      <w:jc w:val="center"/>
      <w:rPr>
        <w:rFonts w:ascii="Cambria" w:hAnsi="Cambria"/>
        <w:noProof/>
        <w:sz w:val="20"/>
        <w:szCs w:val="20"/>
      </w:rPr>
    </w:pPr>
    <w:r w:rsidRPr="003903EB">
      <w:rPr>
        <w:rFonts w:ascii="Cambria" w:hAnsi="Cambria"/>
        <w:sz w:val="20"/>
        <w:szCs w:val="20"/>
      </w:rPr>
      <w:t xml:space="preserve">Kompetensi Sumber Daya Manusia Islam </w:t>
    </w:r>
    <w:r>
      <w:rPr>
        <w:rFonts w:ascii="Cambria" w:hAnsi="Cambria"/>
        <w:sz w:val="20"/>
        <w:szCs w:val="20"/>
      </w:rPr>
      <w:t>p</w:t>
    </w:r>
    <w:r w:rsidRPr="003903EB">
      <w:rPr>
        <w:rFonts w:ascii="Cambria" w:hAnsi="Cambria"/>
        <w:sz w:val="20"/>
        <w:szCs w:val="20"/>
      </w:rPr>
      <w:t>ada Bank Syariah</w:t>
    </w:r>
  </w:p>
  <w:p w14:paraId="4272C672" w14:textId="77777777" w:rsidR="00727815" w:rsidRPr="003903EB" w:rsidRDefault="00727815" w:rsidP="00DD4FC5">
    <w:pPr>
      <w:pStyle w:val="Header"/>
      <w:pBdr>
        <w:bottom w:val="single" w:sz="8" w:space="6" w:color="auto"/>
      </w:pBdr>
      <w:jc w:val="center"/>
      <w:rPr>
        <w:rFonts w:ascii="Cambria" w:hAnsi="Cambria"/>
        <w:bCs/>
        <w:spacing w:val="-6"/>
        <w:sz w:val="20"/>
        <w:szCs w:val="20"/>
        <w:lang w:val="id-ID"/>
      </w:rPr>
    </w:pPr>
    <w:r w:rsidRPr="003903EB">
      <w:rPr>
        <w:rFonts w:ascii="Cambria" w:hAnsi="Cambria"/>
        <w:sz w:val="20"/>
        <w:szCs w:val="20"/>
      </w:rPr>
      <w:t>Lira Arlia Melani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7EF1B" w14:textId="1BA7708A" w:rsidR="00727815" w:rsidRPr="003903EB" w:rsidRDefault="00727815" w:rsidP="003903EB">
    <w:pPr>
      <w:pStyle w:val="Header"/>
      <w:jc w:val="center"/>
      <w:rPr>
        <w:rFonts w:ascii="Cambria" w:hAnsi="Cambria"/>
        <w:b/>
        <w:bCs/>
        <w:spacing w:val="-6"/>
        <w:sz w:val="20"/>
        <w:szCs w:val="20"/>
        <w:lang w:val="id-ID"/>
      </w:rPr>
    </w:pPr>
    <w:r w:rsidRPr="003903EB">
      <w:rPr>
        <w:rFonts w:ascii="Cambria" w:hAnsi="Cambria"/>
        <w:b/>
        <w:bCs/>
        <w:spacing w:val="-6"/>
        <w:sz w:val="20"/>
        <w:szCs w:val="20"/>
        <w:lang w:val="en-ID"/>
      </w:rPr>
      <w:t xml:space="preserve">Khazanah </w:t>
    </w:r>
    <w:r>
      <w:rPr>
        <w:rFonts w:ascii="Cambria" w:hAnsi="Cambria"/>
        <w:b/>
        <w:bCs/>
        <w:spacing w:val="-6"/>
        <w:sz w:val="20"/>
        <w:szCs w:val="20"/>
        <w:lang w:val="en-ID"/>
      </w:rPr>
      <w:t>Sosial</w:t>
    </w:r>
    <w:r w:rsidRPr="003903EB">
      <w:rPr>
        <w:rFonts w:ascii="Cambria" w:hAnsi="Cambria"/>
        <w:b/>
        <w:bCs/>
        <w:spacing w:val="-6"/>
        <w:sz w:val="20"/>
        <w:szCs w:val="20"/>
        <w:lang w:val="en-ID"/>
      </w:rPr>
      <w:t xml:space="preserve">, Vol. </w:t>
    </w:r>
    <w:r>
      <w:rPr>
        <w:rFonts w:ascii="Cambria" w:hAnsi="Cambria"/>
        <w:b/>
        <w:bCs/>
        <w:spacing w:val="-6"/>
        <w:sz w:val="20"/>
        <w:szCs w:val="20"/>
        <w:lang w:val="en-ID"/>
      </w:rPr>
      <w:t>2</w:t>
    </w:r>
    <w:r w:rsidRPr="003903EB">
      <w:rPr>
        <w:rFonts w:ascii="Cambria" w:hAnsi="Cambria"/>
        <w:b/>
        <w:bCs/>
        <w:spacing w:val="-6"/>
        <w:sz w:val="20"/>
        <w:szCs w:val="20"/>
        <w:lang w:val="en-ID"/>
      </w:rPr>
      <w:t xml:space="preserve"> No. 1: </w:t>
    </w:r>
    <w:r>
      <w:rPr>
        <w:rFonts w:ascii="Cambria" w:hAnsi="Cambria"/>
        <w:b/>
        <w:bCs/>
        <w:spacing w:val="-6"/>
        <w:sz w:val="20"/>
        <w:szCs w:val="20"/>
        <w:lang w:val="en-ID"/>
      </w:rPr>
      <w:t>25</w:t>
    </w:r>
    <w:r w:rsidRPr="003903EB">
      <w:rPr>
        <w:rFonts w:ascii="Cambria" w:hAnsi="Cambria"/>
        <w:b/>
        <w:bCs/>
        <w:spacing w:val="-6"/>
        <w:sz w:val="20"/>
        <w:szCs w:val="20"/>
        <w:lang w:val="en-ID"/>
      </w:rPr>
      <w:t>-</w:t>
    </w:r>
    <w:r>
      <w:rPr>
        <w:rFonts w:ascii="Cambria" w:hAnsi="Cambria"/>
        <w:b/>
        <w:bCs/>
        <w:spacing w:val="-6"/>
        <w:sz w:val="20"/>
        <w:szCs w:val="20"/>
        <w:lang w:val="en-ID"/>
      </w:rPr>
      <w:t>30</w:t>
    </w:r>
  </w:p>
  <w:p w14:paraId="3EECA025" w14:textId="77777777" w:rsidR="00727815" w:rsidRPr="003903EB" w:rsidRDefault="00727815" w:rsidP="003903EB">
    <w:pPr>
      <w:pStyle w:val="Header"/>
      <w:pBdr>
        <w:bottom w:val="single" w:sz="8" w:space="6" w:color="auto"/>
      </w:pBdr>
      <w:jc w:val="center"/>
      <w:rPr>
        <w:rFonts w:ascii="Cambria" w:hAnsi="Cambria"/>
        <w:noProof/>
        <w:sz w:val="20"/>
        <w:szCs w:val="20"/>
      </w:rPr>
    </w:pPr>
    <w:r w:rsidRPr="003903EB">
      <w:rPr>
        <w:rFonts w:ascii="Cambria" w:hAnsi="Cambria"/>
        <w:sz w:val="20"/>
        <w:szCs w:val="20"/>
      </w:rPr>
      <w:t>Kompetensi Sumber Daya Manusia Islam Pada Bank Syariah</w:t>
    </w:r>
  </w:p>
  <w:p w14:paraId="16C89445" w14:textId="77777777" w:rsidR="00727815" w:rsidRPr="003903EB" w:rsidRDefault="00727815" w:rsidP="003903EB">
    <w:pPr>
      <w:pStyle w:val="Header"/>
      <w:pBdr>
        <w:bottom w:val="single" w:sz="8" w:space="6" w:color="auto"/>
      </w:pBdr>
      <w:jc w:val="center"/>
      <w:rPr>
        <w:rFonts w:ascii="Cambria" w:hAnsi="Cambria"/>
        <w:bCs/>
        <w:spacing w:val="-6"/>
        <w:sz w:val="20"/>
        <w:szCs w:val="20"/>
        <w:lang w:val="id-ID"/>
      </w:rPr>
    </w:pPr>
    <w:r w:rsidRPr="003903EB">
      <w:rPr>
        <w:rFonts w:ascii="Cambria" w:hAnsi="Cambria"/>
        <w:sz w:val="20"/>
        <w:szCs w:val="20"/>
      </w:rPr>
      <w:t>Lira Arlia Melani</w:t>
    </w:r>
  </w:p>
  <w:p w14:paraId="27ECD2F7" w14:textId="77777777" w:rsidR="00727815" w:rsidRPr="00FD584C" w:rsidRDefault="00727815" w:rsidP="00FD58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2D699" w14:textId="799140D7" w:rsidR="00727815" w:rsidRPr="00E8624E" w:rsidRDefault="00727815" w:rsidP="00030C06">
    <w:pPr>
      <w:pStyle w:val="Header"/>
      <w:tabs>
        <w:tab w:val="right" w:pos="9072"/>
      </w:tabs>
      <w:rPr>
        <w:rFonts w:ascii="Cambria" w:hAnsi="Cambria"/>
        <w:b/>
        <w:bCs/>
        <w:iCs/>
        <w:noProof/>
        <w:spacing w:val="-6"/>
        <w:sz w:val="20"/>
        <w:szCs w:val="20"/>
        <w:lang w:eastAsia="id-ID"/>
      </w:rPr>
    </w:pPr>
    <w:r w:rsidRPr="00E8624E">
      <w:rPr>
        <w:rFonts w:ascii="Cambria" w:hAnsi="Cambria" w:cs="Vani"/>
        <w:spacing w:val="-6"/>
        <w:sz w:val="20"/>
        <w:szCs w:val="20"/>
      </w:rPr>
      <w:t>Available online at:</w:t>
    </w:r>
    <w:r w:rsidRPr="00E8624E">
      <w:rPr>
        <w:rFonts w:ascii="Cambria" w:hAnsi="Cambria" w:cs="Vani"/>
        <w:spacing w:val="-6"/>
        <w:sz w:val="20"/>
        <w:szCs w:val="20"/>
        <w:lang w:val="id-ID"/>
      </w:rPr>
      <w:t xml:space="preserve"> http://journal.uinsgd.ac.id/index.php/</w:t>
    </w:r>
    <w:r w:rsidRPr="00E8624E">
      <w:rPr>
        <w:rFonts w:ascii="Cambria" w:hAnsi="Cambria" w:cs="Vani"/>
        <w:spacing w:val="-6"/>
        <w:sz w:val="20"/>
        <w:szCs w:val="20"/>
      </w:rPr>
      <w:t>k</w:t>
    </w:r>
    <w:r>
      <w:rPr>
        <w:rFonts w:ascii="Cambria" w:hAnsi="Cambria" w:cs="Vani"/>
        <w:spacing w:val="-6"/>
        <w:sz w:val="20"/>
        <w:szCs w:val="20"/>
      </w:rPr>
      <w:t>s</w:t>
    </w:r>
  </w:p>
  <w:p w14:paraId="0D2F7637" w14:textId="0E6C82A9" w:rsidR="00727815" w:rsidRPr="00E8624E" w:rsidRDefault="00727815" w:rsidP="00030C06">
    <w:pPr>
      <w:pStyle w:val="Header"/>
      <w:tabs>
        <w:tab w:val="clear" w:pos="4680"/>
        <w:tab w:val="clear" w:pos="9360"/>
      </w:tabs>
      <w:rPr>
        <w:rFonts w:ascii="Cambria" w:hAnsi="Cambria"/>
        <w:b/>
        <w:spacing w:val="-6"/>
        <w:sz w:val="20"/>
        <w:szCs w:val="20"/>
        <w:lang w:val="en-ID"/>
      </w:rPr>
    </w:pPr>
    <w:r w:rsidRPr="00E8624E">
      <w:rPr>
        <w:rFonts w:ascii="Cambria" w:hAnsi="Cambria"/>
        <w:b/>
        <w:spacing w:val="-6"/>
        <w:sz w:val="20"/>
        <w:szCs w:val="20"/>
        <w:lang w:val="en-ID"/>
      </w:rPr>
      <w:t xml:space="preserve">Khazanah </w:t>
    </w:r>
    <w:r>
      <w:rPr>
        <w:rFonts w:ascii="Cambria" w:hAnsi="Cambria"/>
        <w:b/>
        <w:spacing w:val="-6"/>
        <w:sz w:val="20"/>
        <w:szCs w:val="20"/>
        <w:lang w:val="en-ID"/>
      </w:rPr>
      <w:t>Sosial</w:t>
    </w:r>
    <w:r w:rsidRPr="00E8624E">
      <w:rPr>
        <w:rFonts w:ascii="Cambria" w:hAnsi="Cambria"/>
        <w:b/>
        <w:spacing w:val="-6"/>
        <w:sz w:val="20"/>
        <w:szCs w:val="20"/>
        <w:lang w:val="en-ID"/>
      </w:rPr>
      <w:t>, Vol. 2 No. 1: 25-30</w:t>
    </w:r>
  </w:p>
  <w:p w14:paraId="70D6CC28" w14:textId="77777777" w:rsidR="00727815" w:rsidRPr="00E8624E" w:rsidRDefault="00727815" w:rsidP="00030C06">
    <w:pPr>
      <w:pStyle w:val="Header"/>
      <w:tabs>
        <w:tab w:val="clear" w:pos="4680"/>
        <w:tab w:val="clear" w:pos="9360"/>
      </w:tabs>
      <w:rPr>
        <w:rFonts w:ascii="Cambria" w:hAnsi="Cambria" w:cs="Vani"/>
        <w:spacing w:val="-6"/>
        <w:sz w:val="20"/>
        <w:szCs w:val="20"/>
        <w:lang w:val="id-ID"/>
      </w:rPr>
    </w:pPr>
  </w:p>
  <w:p w14:paraId="7B6312DD" w14:textId="0CD47CBE" w:rsidR="00727815" w:rsidRPr="00E8624E" w:rsidRDefault="00727815" w:rsidP="00030C06">
    <w:pPr>
      <w:pStyle w:val="Header"/>
      <w:tabs>
        <w:tab w:val="clear" w:pos="4680"/>
        <w:tab w:val="clear" w:pos="9360"/>
      </w:tabs>
      <w:rPr>
        <w:rFonts w:ascii="Cambria" w:hAnsi="Cambria" w:cs="Vani"/>
        <w:spacing w:val="-6"/>
        <w:sz w:val="20"/>
        <w:szCs w:val="20"/>
      </w:rPr>
    </w:pPr>
    <w:r w:rsidRPr="00E8624E">
      <w:rPr>
        <w:rFonts w:ascii="Cambria" w:hAnsi="Cambria" w:cs="Vani"/>
        <w:spacing w:val="-6"/>
        <w:sz w:val="20"/>
        <w:szCs w:val="20"/>
        <w:lang w:val="id-ID"/>
      </w:rPr>
      <w:t xml:space="preserve">DOI: </w:t>
    </w:r>
    <w:hyperlink r:id="rId1" w:history="1">
      <w:r w:rsidRPr="00E8624E">
        <w:rPr>
          <w:rStyle w:val="Hyperlink"/>
          <w:rFonts w:ascii="Cambria" w:hAnsi="Cambria" w:cs="Vani"/>
          <w:color w:val="auto"/>
          <w:spacing w:val="-6"/>
          <w:sz w:val="20"/>
          <w:szCs w:val="20"/>
          <w:u w:val="none"/>
          <w:lang w:val="id-ID"/>
        </w:rPr>
        <w:t>10.</w:t>
      </w:r>
      <w:r w:rsidRPr="00E8624E">
        <w:rPr>
          <w:rStyle w:val="Hyperlink"/>
          <w:rFonts w:ascii="Cambria" w:hAnsi="Cambria" w:cs="Vani"/>
          <w:color w:val="auto"/>
          <w:spacing w:val="-6"/>
          <w:sz w:val="20"/>
          <w:szCs w:val="20"/>
          <w:u w:val="none"/>
        </w:rPr>
        <w:t>15575</w:t>
      </w:r>
      <w:r w:rsidRPr="00E8624E">
        <w:rPr>
          <w:rStyle w:val="Hyperlink"/>
          <w:rFonts w:ascii="Cambria" w:hAnsi="Cambria" w:cs="Vani"/>
          <w:color w:val="auto"/>
          <w:spacing w:val="-6"/>
          <w:sz w:val="20"/>
          <w:szCs w:val="20"/>
          <w:u w:val="none"/>
          <w:lang w:val="id-ID"/>
        </w:rPr>
        <w:t>/</w:t>
      </w:r>
      <w:r w:rsidRPr="00E8624E">
        <w:rPr>
          <w:rStyle w:val="Hyperlink"/>
          <w:rFonts w:ascii="Cambria" w:hAnsi="Cambria" w:cs="Vani"/>
          <w:color w:val="auto"/>
          <w:spacing w:val="-6"/>
          <w:sz w:val="20"/>
          <w:szCs w:val="20"/>
          <w:u w:val="none"/>
        </w:rPr>
        <w:t>k</w:t>
      </w:r>
      <w:r>
        <w:rPr>
          <w:rStyle w:val="Hyperlink"/>
          <w:rFonts w:ascii="Cambria" w:hAnsi="Cambria" w:cs="Vani"/>
          <w:color w:val="auto"/>
          <w:spacing w:val="-6"/>
          <w:sz w:val="20"/>
          <w:szCs w:val="20"/>
          <w:u w:val="none"/>
        </w:rPr>
        <w:t>s</w:t>
      </w:r>
      <w:r w:rsidRPr="00E8624E">
        <w:rPr>
          <w:rStyle w:val="Hyperlink"/>
          <w:rFonts w:ascii="Cambria" w:hAnsi="Cambria" w:cs="Vani"/>
          <w:color w:val="auto"/>
          <w:spacing w:val="-6"/>
          <w:sz w:val="20"/>
          <w:szCs w:val="20"/>
          <w:u w:val="none"/>
          <w:lang w:val="id-ID"/>
        </w:rPr>
        <w:t>.v</w:t>
      </w:r>
      <w:r w:rsidRPr="00E8624E">
        <w:rPr>
          <w:rStyle w:val="Hyperlink"/>
          <w:rFonts w:ascii="Cambria" w:hAnsi="Cambria" w:cs="Vani"/>
          <w:color w:val="auto"/>
          <w:spacing w:val="-6"/>
          <w:sz w:val="20"/>
          <w:szCs w:val="20"/>
          <w:u w:val="none"/>
        </w:rPr>
        <w:t>1</w:t>
      </w:r>
      <w:r w:rsidRPr="00E8624E">
        <w:rPr>
          <w:rStyle w:val="Hyperlink"/>
          <w:rFonts w:ascii="Cambria" w:hAnsi="Cambria" w:cs="Vani"/>
          <w:color w:val="auto"/>
          <w:spacing w:val="-6"/>
          <w:sz w:val="20"/>
          <w:szCs w:val="20"/>
          <w:u w:val="none"/>
          <w:lang w:val="id-ID"/>
        </w:rPr>
        <w:t>i</w:t>
      </w:r>
      <w:r w:rsidRPr="00E8624E">
        <w:rPr>
          <w:rStyle w:val="Hyperlink"/>
          <w:rFonts w:ascii="Cambria" w:hAnsi="Cambria" w:cs="Vani"/>
          <w:color w:val="auto"/>
          <w:spacing w:val="-6"/>
          <w:sz w:val="20"/>
          <w:szCs w:val="20"/>
          <w:u w:val="none"/>
        </w:rPr>
        <w:t>1</w:t>
      </w:r>
      <w:r w:rsidRPr="00E8624E">
        <w:rPr>
          <w:rStyle w:val="Hyperlink"/>
          <w:rFonts w:ascii="Cambria" w:hAnsi="Cambria" w:cs="Vani"/>
          <w:color w:val="auto"/>
          <w:spacing w:val="-6"/>
          <w:sz w:val="20"/>
          <w:szCs w:val="20"/>
          <w:u w:val="none"/>
          <w:lang w:val="id-ID"/>
        </w:rPr>
        <w:t>.</w:t>
      </w:r>
    </w:hyperlink>
    <w:r w:rsidRPr="00E8624E">
      <w:rPr>
        <w:rStyle w:val="08BodyArticleChar"/>
        <w:rFonts w:eastAsia="Calibri"/>
      </w:rPr>
      <w:t xml:space="preserve"> </w:t>
    </w:r>
    <w:r w:rsidRPr="00E8624E">
      <w:rPr>
        <w:rStyle w:val="08BodyArticleChar"/>
        <w:rFonts w:eastAsia="Calibri"/>
        <w:lang w:val="en-US"/>
      </w:rPr>
      <w:t>8157</w:t>
    </w:r>
  </w:p>
  <w:p w14:paraId="22D79DB3" w14:textId="77777777" w:rsidR="00727815" w:rsidRPr="00965301" w:rsidRDefault="00727815" w:rsidP="00965301">
    <w:pPr>
      <w:pStyle w:val="Header"/>
      <w:tabs>
        <w:tab w:val="clear" w:pos="4680"/>
        <w:tab w:val="clear" w:pos="9360"/>
      </w:tabs>
      <w:rPr>
        <w:rFonts w:ascii="Cambria" w:hAnsi="Cambria"/>
        <w:b/>
        <w:spacing w:val="-6"/>
        <w:sz w:val="20"/>
        <w:szCs w:val="20"/>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D74AC2A0"/>
    <w:lvl w:ilvl="0" w:tplc="65A4AB64">
      <w:start w:val="1"/>
      <w:numFmt w:val="decimal"/>
      <w:lvlText w:val="%1)"/>
      <w:lvlJc w:val="left"/>
      <w:rPr>
        <w:color w:val="auto"/>
      </w:rPr>
    </w:lvl>
    <w:lvl w:ilvl="1" w:tplc="B29A5B50">
      <w:start w:val="1"/>
      <w:numFmt w:val="bullet"/>
      <w:lvlText w:val=""/>
      <w:lvlJc w:val="left"/>
    </w:lvl>
    <w:lvl w:ilvl="2" w:tplc="676042DA">
      <w:start w:val="1"/>
      <w:numFmt w:val="bullet"/>
      <w:lvlText w:val=""/>
      <w:lvlJc w:val="left"/>
    </w:lvl>
    <w:lvl w:ilvl="3" w:tplc="341C8A00">
      <w:start w:val="1"/>
      <w:numFmt w:val="bullet"/>
      <w:lvlText w:val=""/>
      <w:lvlJc w:val="left"/>
    </w:lvl>
    <w:lvl w:ilvl="4" w:tplc="9072E8B6">
      <w:start w:val="1"/>
      <w:numFmt w:val="bullet"/>
      <w:lvlText w:val=""/>
      <w:lvlJc w:val="left"/>
    </w:lvl>
    <w:lvl w:ilvl="5" w:tplc="2D8EE4C2">
      <w:start w:val="1"/>
      <w:numFmt w:val="bullet"/>
      <w:lvlText w:val=""/>
      <w:lvlJc w:val="left"/>
    </w:lvl>
    <w:lvl w:ilvl="6" w:tplc="A8BCB2B0">
      <w:start w:val="1"/>
      <w:numFmt w:val="bullet"/>
      <w:lvlText w:val=""/>
      <w:lvlJc w:val="left"/>
    </w:lvl>
    <w:lvl w:ilvl="7" w:tplc="A0685068">
      <w:start w:val="1"/>
      <w:numFmt w:val="bullet"/>
      <w:lvlText w:val=""/>
      <w:lvlJc w:val="left"/>
    </w:lvl>
    <w:lvl w:ilvl="8" w:tplc="F4C03346">
      <w:start w:val="1"/>
      <w:numFmt w:val="bullet"/>
      <w:lvlText w:val=""/>
      <w:lvlJc w:val="left"/>
    </w:lvl>
  </w:abstractNum>
  <w:abstractNum w:abstractNumId="1">
    <w:nsid w:val="00000004"/>
    <w:multiLevelType w:val="hybridMultilevel"/>
    <w:tmpl w:val="4DB127F8"/>
    <w:lvl w:ilvl="0" w:tplc="2D42853E">
      <w:start w:val="1"/>
      <w:numFmt w:val="decimal"/>
      <w:lvlText w:val="%1)"/>
      <w:lvlJc w:val="left"/>
    </w:lvl>
    <w:lvl w:ilvl="1" w:tplc="41CA4A64">
      <w:start w:val="1"/>
      <w:numFmt w:val="bullet"/>
      <w:lvlText w:val=""/>
      <w:lvlJc w:val="left"/>
    </w:lvl>
    <w:lvl w:ilvl="2" w:tplc="3AD2DA8E">
      <w:start w:val="1"/>
      <w:numFmt w:val="bullet"/>
      <w:lvlText w:val=""/>
      <w:lvlJc w:val="left"/>
    </w:lvl>
    <w:lvl w:ilvl="3" w:tplc="17E2B50E">
      <w:start w:val="1"/>
      <w:numFmt w:val="bullet"/>
      <w:lvlText w:val=""/>
      <w:lvlJc w:val="left"/>
    </w:lvl>
    <w:lvl w:ilvl="4" w:tplc="62142752">
      <w:start w:val="1"/>
      <w:numFmt w:val="bullet"/>
      <w:lvlText w:val=""/>
      <w:lvlJc w:val="left"/>
    </w:lvl>
    <w:lvl w:ilvl="5" w:tplc="EE1E7F04">
      <w:start w:val="1"/>
      <w:numFmt w:val="bullet"/>
      <w:lvlText w:val=""/>
      <w:lvlJc w:val="left"/>
    </w:lvl>
    <w:lvl w:ilvl="6" w:tplc="5E94C97E">
      <w:start w:val="1"/>
      <w:numFmt w:val="bullet"/>
      <w:lvlText w:val=""/>
      <w:lvlJc w:val="left"/>
    </w:lvl>
    <w:lvl w:ilvl="7" w:tplc="84007012">
      <w:start w:val="1"/>
      <w:numFmt w:val="bullet"/>
      <w:lvlText w:val=""/>
      <w:lvlJc w:val="left"/>
    </w:lvl>
    <w:lvl w:ilvl="8" w:tplc="F0E89C8C">
      <w:start w:val="1"/>
      <w:numFmt w:val="bullet"/>
      <w:lvlText w:val=""/>
      <w:lvlJc w:val="left"/>
    </w:lvl>
  </w:abstractNum>
  <w:abstractNum w:abstractNumId="2">
    <w:nsid w:val="00000006"/>
    <w:multiLevelType w:val="hybridMultilevel"/>
    <w:tmpl w:val="1F16E9E8"/>
    <w:lvl w:ilvl="0" w:tplc="A61AA168">
      <w:start w:val="4"/>
      <w:numFmt w:val="lowerLetter"/>
      <w:lvlText w:val="%1."/>
      <w:lvlJc w:val="left"/>
    </w:lvl>
    <w:lvl w:ilvl="1" w:tplc="9DCACE3A">
      <w:start w:val="1"/>
      <w:numFmt w:val="decimal"/>
      <w:lvlText w:val="%2)"/>
      <w:lvlJc w:val="left"/>
    </w:lvl>
    <w:lvl w:ilvl="2" w:tplc="108C4942">
      <w:start w:val="1"/>
      <w:numFmt w:val="lowerLetter"/>
      <w:lvlText w:val="%3)"/>
      <w:lvlJc w:val="left"/>
    </w:lvl>
    <w:lvl w:ilvl="3" w:tplc="F8662672">
      <w:start w:val="1"/>
      <w:numFmt w:val="bullet"/>
      <w:lvlText w:val=""/>
      <w:lvlJc w:val="left"/>
    </w:lvl>
    <w:lvl w:ilvl="4" w:tplc="5992BDFA">
      <w:start w:val="1"/>
      <w:numFmt w:val="bullet"/>
      <w:lvlText w:val=""/>
      <w:lvlJc w:val="left"/>
    </w:lvl>
    <w:lvl w:ilvl="5" w:tplc="9612D93C">
      <w:start w:val="1"/>
      <w:numFmt w:val="bullet"/>
      <w:lvlText w:val=""/>
      <w:lvlJc w:val="left"/>
    </w:lvl>
    <w:lvl w:ilvl="6" w:tplc="602844A0">
      <w:start w:val="1"/>
      <w:numFmt w:val="bullet"/>
      <w:lvlText w:val=""/>
      <w:lvlJc w:val="left"/>
    </w:lvl>
    <w:lvl w:ilvl="7" w:tplc="28A48DDE">
      <w:start w:val="1"/>
      <w:numFmt w:val="bullet"/>
      <w:lvlText w:val=""/>
      <w:lvlJc w:val="left"/>
    </w:lvl>
    <w:lvl w:ilvl="8" w:tplc="F468D6B4">
      <w:start w:val="1"/>
      <w:numFmt w:val="bullet"/>
      <w:lvlText w:val=""/>
      <w:lvlJc w:val="left"/>
    </w:lvl>
  </w:abstractNum>
  <w:abstractNum w:abstractNumId="3">
    <w:nsid w:val="00000007"/>
    <w:multiLevelType w:val="hybridMultilevel"/>
    <w:tmpl w:val="1190CDE6"/>
    <w:lvl w:ilvl="0" w:tplc="CF323DC0">
      <w:start w:val="1"/>
      <w:numFmt w:val="decimal"/>
      <w:lvlText w:val="%1"/>
      <w:lvlJc w:val="left"/>
    </w:lvl>
    <w:lvl w:ilvl="1" w:tplc="3A8EE490">
      <w:start w:val="3"/>
      <w:numFmt w:val="lowerLetter"/>
      <w:lvlText w:val="%2)"/>
      <w:lvlJc w:val="left"/>
    </w:lvl>
    <w:lvl w:ilvl="2" w:tplc="FF56403E">
      <w:start w:val="1"/>
      <w:numFmt w:val="bullet"/>
      <w:lvlText w:val=""/>
      <w:lvlJc w:val="left"/>
    </w:lvl>
    <w:lvl w:ilvl="3" w:tplc="12F8262C">
      <w:start w:val="1"/>
      <w:numFmt w:val="bullet"/>
      <w:lvlText w:val=""/>
      <w:lvlJc w:val="left"/>
    </w:lvl>
    <w:lvl w:ilvl="4" w:tplc="D76248A6">
      <w:start w:val="1"/>
      <w:numFmt w:val="bullet"/>
      <w:lvlText w:val=""/>
      <w:lvlJc w:val="left"/>
    </w:lvl>
    <w:lvl w:ilvl="5" w:tplc="8682B976">
      <w:start w:val="1"/>
      <w:numFmt w:val="bullet"/>
      <w:lvlText w:val=""/>
      <w:lvlJc w:val="left"/>
    </w:lvl>
    <w:lvl w:ilvl="6" w:tplc="8368B40A">
      <w:start w:val="1"/>
      <w:numFmt w:val="bullet"/>
      <w:lvlText w:val=""/>
      <w:lvlJc w:val="left"/>
    </w:lvl>
    <w:lvl w:ilvl="7" w:tplc="8D240DE6">
      <w:start w:val="1"/>
      <w:numFmt w:val="bullet"/>
      <w:lvlText w:val=""/>
      <w:lvlJc w:val="left"/>
    </w:lvl>
    <w:lvl w:ilvl="8" w:tplc="863AFE96">
      <w:start w:val="1"/>
      <w:numFmt w:val="bullet"/>
      <w:lvlText w:val=""/>
      <w:lvlJc w:val="left"/>
    </w:lvl>
  </w:abstractNum>
  <w:abstractNum w:abstractNumId="4">
    <w:nsid w:val="074D3BDE"/>
    <w:multiLevelType w:val="hybridMultilevel"/>
    <w:tmpl w:val="0D829A20"/>
    <w:lvl w:ilvl="0" w:tplc="C812E436">
      <w:start w:val="1"/>
      <w:numFmt w:val="decimal"/>
      <w:lvlText w:val="%1."/>
      <w:lvlJc w:val="left"/>
      <w:pPr>
        <w:ind w:left="1854" w:hanging="360"/>
      </w:pPr>
      <w:rPr>
        <w:color w:val="000000" w:themeColor="text1"/>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nsid w:val="0A0A48C9"/>
    <w:multiLevelType w:val="hybridMultilevel"/>
    <w:tmpl w:val="0756EAD0"/>
    <w:lvl w:ilvl="0" w:tplc="C230421A">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A67448B"/>
    <w:multiLevelType w:val="hybridMultilevel"/>
    <w:tmpl w:val="8A3A4FA2"/>
    <w:lvl w:ilvl="0" w:tplc="D62E3EDA">
      <w:start w:val="1"/>
      <w:numFmt w:val="decimal"/>
      <w:lvlText w:val="%1."/>
      <w:lvlJc w:val="center"/>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cs="Wingdings" w:hint="default"/>
      </w:rPr>
    </w:lvl>
    <w:lvl w:ilvl="3" w:tplc="04090001" w:tentative="1">
      <w:start w:val="1"/>
      <w:numFmt w:val="bullet"/>
      <w:lvlText w:val=""/>
      <w:lvlJc w:val="left"/>
      <w:pPr>
        <w:ind w:left="3447" w:hanging="360"/>
      </w:pPr>
      <w:rPr>
        <w:rFonts w:ascii="Symbol" w:hAnsi="Symbol" w:cs="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cs="Wingdings" w:hint="default"/>
      </w:rPr>
    </w:lvl>
    <w:lvl w:ilvl="6" w:tplc="04090001" w:tentative="1">
      <w:start w:val="1"/>
      <w:numFmt w:val="bullet"/>
      <w:lvlText w:val=""/>
      <w:lvlJc w:val="left"/>
      <w:pPr>
        <w:ind w:left="5607" w:hanging="360"/>
      </w:pPr>
      <w:rPr>
        <w:rFonts w:ascii="Symbol" w:hAnsi="Symbol" w:cs="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cs="Wingdings" w:hint="default"/>
      </w:rPr>
    </w:lvl>
  </w:abstractNum>
  <w:abstractNum w:abstractNumId="7">
    <w:nsid w:val="0CEB564D"/>
    <w:multiLevelType w:val="hybridMultilevel"/>
    <w:tmpl w:val="3EA233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2B27C7"/>
    <w:multiLevelType w:val="multilevel"/>
    <w:tmpl w:val="8B42D070"/>
    <w:lvl w:ilvl="0">
      <w:start w:val="1"/>
      <w:numFmt w:val="decimal"/>
      <w:lvlText w:val="%1"/>
      <w:lvlJc w:val="left"/>
      <w:pPr>
        <w:ind w:left="1571" w:hanging="360"/>
      </w:pPr>
      <w:rPr>
        <w:rFonts w:hint="default"/>
      </w:rPr>
    </w:lvl>
    <w:lvl w:ilvl="1">
      <w:start w:val="10"/>
      <w:numFmt w:val="decimal"/>
      <w:isLgl/>
      <w:lvlText w:val="%1.%2"/>
      <w:lvlJc w:val="left"/>
      <w:pPr>
        <w:ind w:left="1811" w:hanging="600"/>
      </w:pPr>
      <w:rPr>
        <w:rFonts w:hint="default"/>
        <w:b/>
      </w:rPr>
    </w:lvl>
    <w:lvl w:ilvl="2">
      <w:start w:val="1"/>
      <w:numFmt w:val="decimal"/>
      <w:isLgl/>
      <w:lvlText w:val="%1.%2.%3"/>
      <w:lvlJc w:val="left"/>
      <w:pPr>
        <w:ind w:left="1931" w:hanging="720"/>
      </w:pPr>
      <w:rPr>
        <w:rFonts w:hint="default"/>
        <w:b/>
      </w:rPr>
    </w:lvl>
    <w:lvl w:ilvl="3">
      <w:start w:val="1"/>
      <w:numFmt w:val="decimal"/>
      <w:isLgl/>
      <w:lvlText w:val="%1.%2.%3.%4"/>
      <w:lvlJc w:val="left"/>
      <w:pPr>
        <w:ind w:left="1931" w:hanging="720"/>
      </w:pPr>
      <w:rPr>
        <w:rFonts w:hint="default"/>
        <w:b/>
      </w:rPr>
    </w:lvl>
    <w:lvl w:ilvl="4">
      <w:start w:val="1"/>
      <w:numFmt w:val="decimal"/>
      <w:isLgl/>
      <w:lvlText w:val="%1.%2.%3.%4.%5"/>
      <w:lvlJc w:val="left"/>
      <w:pPr>
        <w:ind w:left="2291" w:hanging="1080"/>
      </w:pPr>
      <w:rPr>
        <w:rFonts w:hint="default"/>
        <w:b/>
      </w:rPr>
    </w:lvl>
    <w:lvl w:ilvl="5">
      <w:start w:val="1"/>
      <w:numFmt w:val="decimal"/>
      <w:isLgl/>
      <w:lvlText w:val="%1.%2.%3.%4.%5.%6"/>
      <w:lvlJc w:val="left"/>
      <w:pPr>
        <w:ind w:left="2291" w:hanging="1080"/>
      </w:pPr>
      <w:rPr>
        <w:rFonts w:hint="default"/>
        <w:b/>
      </w:rPr>
    </w:lvl>
    <w:lvl w:ilvl="6">
      <w:start w:val="1"/>
      <w:numFmt w:val="decimal"/>
      <w:isLgl/>
      <w:lvlText w:val="%1.%2.%3.%4.%5.%6.%7"/>
      <w:lvlJc w:val="left"/>
      <w:pPr>
        <w:ind w:left="2651" w:hanging="1440"/>
      </w:pPr>
      <w:rPr>
        <w:rFonts w:hint="default"/>
        <w:b/>
      </w:rPr>
    </w:lvl>
    <w:lvl w:ilvl="7">
      <w:start w:val="1"/>
      <w:numFmt w:val="decimal"/>
      <w:isLgl/>
      <w:lvlText w:val="%1.%2.%3.%4.%5.%6.%7.%8"/>
      <w:lvlJc w:val="left"/>
      <w:pPr>
        <w:ind w:left="2651" w:hanging="1440"/>
      </w:pPr>
      <w:rPr>
        <w:rFonts w:hint="default"/>
        <w:b/>
      </w:rPr>
    </w:lvl>
    <w:lvl w:ilvl="8">
      <w:start w:val="1"/>
      <w:numFmt w:val="decimal"/>
      <w:isLgl/>
      <w:lvlText w:val="%1.%2.%3.%4.%5.%6.%7.%8.%9"/>
      <w:lvlJc w:val="left"/>
      <w:pPr>
        <w:ind w:left="3011" w:hanging="1800"/>
      </w:pPr>
      <w:rPr>
        <w:rFonts w:hint="default"/>
        <w:b/>
      </w:rPr>
    </w:lvl>
  </w:abstractNum>
  <w:abstractNum w:abstractNumId="9">
    <w:nsid w:val="18146D40"/>
    <w:multiLevelType w:val="hybridMultilevel"/>
    <w:tmpl w:val="FC4A3F60"/>
    <w:lvl w:ilvl="0" w:tplc="2B56F2B0">
      <w:start w:val="1"/>
      <w:numFmt w:val="decimal"/>
      <w:lvlText w:val="%1."/>
      <w:lvlJc w:val="left"/>
      <w:pPr>
        <w:ind w:left="720" w:hanging="360"/>
      </w:pPr>
      <w:rPr>
        <w:rFonts w:eastAsia="Calibri"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125034"/>
    <w:multiLevelType w:val="hybridMultilevel"/>
    <w:tmpl w:val="39BA1560"/>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
    <w:nsid w:val="272A2C57"/>
    <w:multiLevelType w:val="hybridMultilevel"/>
    <w:tmpl w:val="72DA8D5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27F46CBF"/>
    <w:multiLevelType w:val="hybridMultilevel"/>
    <w:tmpl w:val="31141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A36A48"/>
    <w:multiLevelType w:val="hybridMultilevel"/>
    <w:tmpl w:val="18609B54"/>
    <w:lvl w:ilvl="0" w:tplc="C812E436">
      <w:start w:val="1"/>
      <w:numFmt w:val="decimal"/>
      <w:lvlText w:val="%1."/>
      <w:lvlJc w:val="left"/>
      <w:pPr>
        <w:ind w:left="1287" w:hanging="360"/>
      </w:pPr>
      <w:rPr>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31450B7"/>
    <w:multiLevelType w:val="hybridMultilevel"/>
    <w:tmpl w:val="6EE22CBA"/>
    <w:lvl w:ilvl="0" w:tplc="3809000F">
      <w:start w:val="1"/>
      <w:numFmt w:val="decimal"/>
      <w:lvlText w:val="%1."/>
      <w:lvlJc w:val="left"/>
      <w:pPr>
        <w:ind w:left="36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34293419"/>
    <w:multiLevelType w:val="hybridMultilevel"/>
    <w:tmpl w:val="C2C6D1DE"/>
    <w:lvl w:ilvl="0" w:tplc="C812E436">
      <w:start w:val="1"/>
      <w:numFmt w:val="decimal"/>
      <w:lvlText w:val="%1."/>
      <w:lvlJc w:val="left"/>
      <w:pPr>
        <w:ind w:left="1854" w:hanging="360"/>
      </w:pPr>
      <w:rPr>
        <w:color w:val="000000" w:themeColor="text1"/>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6">
    <w:nsid w:val="386B1277"/>
    <w:multiLevelType w:val="hybridMultilevel"/>
    <w:tmpl w:val="3BFEFB5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7">
    <w:nsid w:val="3E2B26EB"/>
    <w:multiLevelType w:val="hybridMultilevel"/>
    <w:tmpl w:val="6EB21BB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8">
    <w:nsid w:val="3E87749D"/>
    <w:multiLevelType w:val="hybridMultilevel"/>
    <w:tmpl w:val="555E77E8"/>
    <w:lvl w:ilvl="0" w:tplc="C812E436">
      <w:start w:val="1"/>
      <w:numFmt w:val="decimal"/>
      <w:lvlText w:val="%1."/>
      <w:lvlJc w:val="left"/>
      <w:pPr>
        <w:ind w:left="1287" w:hanging="360"/>
      </w:pPr>
      <w:rPr>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2F5014F"/>
    <w:multiLevelType w:val="hybridMultilevel"/>
    <w:tmpl w:val="DB6E9F14"/>
    <w:lvl w:ilvl="0" w:tplc="FFFFFFFF">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0F3DF2"/>
    <w:multiLevelType w:val="hybridMultilevel"/>
    <w:tmpl w:val="6B38C7EA"/>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1">
    <w:nsid w:val="560537F0"/>
    <w:multiLevelType w:val="hybridMultilevel"/>
    <w:tmpl w:val="2D74154E"/>
    <w:lvl w:ilvl="0" w:tplc="C812E436">
      <w:start w:val="1"/>
      <w:numFmt w:val="decimal"/>
      <w:lvlText w:val="%1."/>
      <w:lvlJc w:val="left"/>
      <w:pPr>
        <w:ind w:left="1287" w:hanging="360"/>
      </w:pPr>
      <w:rPr>
        <w:color w:val="000000" w:themeColor="text1"/>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2">
    <w:nsid w:val="5777340B"/>
    <w:multiLevelType w:val="hybridMultilevel"/>
    <w:tmpl w:val="555E77E8"/>
    <w:lvl w:ilvl="0" w:tplc="C812E436">
      <w:start w:val="1"/>
      <w:numFmt w:val="decimal"/>
      <w:lvlText w:val="%1."/>
      <w:lvlJc w:val="left"/>
      <w:pPr>
        <w:ind w:left="1287" w:hanging="360"/>
      </w:pPr>
      <w:rPr>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B214A79"/>
    <w:multiLevelType w:val="hybridMultilevel"/>
    <w:tmpl w:val="AE92941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5B300F13"/>
    <w:multiLevelType w:val="hybridMultilevel"/>
    <w:tmpl w:val="DFB60C9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5">
    <w:nsid w:val="5CA32C8E"/>
    <w:multiLevelType w:val="hybridMultilevel"/>
    <w:tmpl w:val="D8E20B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CB3887"/>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66B629A9"/>
    <w:multiLevelType w:val="hybridMultilevel"/>
    <w:tmpl w:val="0832B8A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68E86167"/>
    <w:multiLevelType w:val="hybridMultilevel"/>
    <w:tmpl w:val="DC7C1824"/>
    <w:lvl w:ilvl="0" w:tplc="1AEC12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67F3D21"/>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abstractNumId w:val="29"/>
  </w:num>
  <w:num w:numId="2">
    <w:abstractNumId w:val="26"/>
  </w:num>
  <w:num w:numId="3">
    <w:abstractNumId w:val="24"/>
  </w:num>
  <w:num w:numId="4">
    <w:abstractNumId w:val="10"/>
  </w:num>
  <w:num w:numId="5">
    <w:abstractNumId w:val="17"/>
  </w:num>
  <w:num w:numId="6">
    <w:abstractNumId w:val="16"/>
  </w:num>
  <w:num w:numId="7">
    <w:abstractNumId w:val="20"/>
  </w:num>
  <w:num w:numId="8">
    <w:abstractNumId w:val="28"/>
  </w:num>
  <w:num w:numId="9">
    <w:abstractNumId w:val="6"/>
  </w:num>
  <w:num w:numId="10">
    <w:abstractNumId w:val="0"/>
  </w:num>
  <w:num w:numId="11">
    <w:abstractNumId w:val="1"/>
  </w:num>
  <w:num w:numId="12">
    <w:abstractNumId w:val="2"/>
  </w:num>
  <w:num w:numId="13">
    <w:abstractNumId w:val="3"/>
  </w:num>
  <w:num w:numId="14">
    <w:abstractNumId w:val="25"/>
  </w:num>
  <w:num w:numId="15">
    <w:abstractNumId w:val="19"/>
  </w:num>
  <w:num w:numId="16">
    <w:abstractNumId w:val="7"/>
  </w:num>
  <w:num w:numId="17">
    <w:abstractNumId w:val="21"/>
  </w:num>
  <w:num w:numId="18">
    <w:abstractNumId w:val="22"/>
  </w:num>
  <w:num w:numId="19">
    <w:abstractNumId w:val="18"/>
  </w:num>
  <w:num w:numId="20">
    <w:abstractNumId w:val="4"/>
  </w:num>
  <w:num w:numId="21">
    <w:abstractNumId w:val="15"/>
  </w:num>
  <w:num w:numId="22">
    <w:abstractNumId w:val="13"/>
  </w:num>
  <w:num w:numId="23">
    <w:abstractNumId w:val="8"/>
  </w:num>
  <w:num w:numId="24">
    <w:abstractNumId w:val="27"/>
  </w:num>
  <w:num w:numId="25">
    <w:abstractNumId w:val="11"/>
  </w:num>
  <w:num w:numId="26">
    <w:abstractNumId w:val="23"/>
  </w:num>
  <w:num w:numId="27">
    <w:abstractNumId w:val="12"/>
  </w:num>
  <w:num w:numId="28">
    <w:abstractNumId w:val="14"/>
  </w:num>
  <w:num w:numId="29">
    <w:abstractNumId w:val="5"/>
  </w:num>
  <w:num w:numId="3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attachedTemplate r:id="rId1"/>
  <w:defaultTabStop w:val="720"/>
  <w:doNotHyphenateCaps/>
  <w:evenAndOddHeader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E0NrAwMzKwNLSwMDBT0lEKTi0uzszPAykwMq0FAEWIBJYtAAAA"/>
  </w:docVars>
  <w:rsids>
    <w:rsidRoot w:val="00517F27"/>
    <w:rsid w:val="00003EFC"/>
    <w:rsid w:val="00004041"/>
    <w:rsid w:val="00007C04"/>
    <w:rsid w:val="0001070A"/>
    <w:rsid w:val="000149F0"/>
    <w:rsid w:val="00016A0E"/>
    <w:rsid w:val="0002540A"/>
    <w:rsid w:val="00030199"/>
    <w:rsid w:val="00030C06"/>
    <w:rsid w:val="0003240B"/>
    <w:rsid w:val="00040297"/>
    <w:rsid w:val="000427A8"/>
    <w:rsid w:val="00045D09"/>
    <w:rsid w:val="000460A9"/>
    <w:rsid w:val="00054E7E"/>
    <w:rsid w:val="0005616E"/>
    <w:rsid w:val="000563A5"/>
    <w:rsid w:val="00060524"/>
    <w:rsid w:val="00077ADC"/>
    <w:rsid w:val="000820BE"/>
    <w:rsid w:val="00090916"/>
    <w:rsid w:val="000936B1"/>
    <w:rsid w:val="00096F2F"/>
    <w:rsid w:val="000A2471"/>
    <w:rsid w:val="000B35C9"/>
    <w:rsid w:val="000B6842"/>
    <w:rsid w:val="000C4737"/>
    <w:rsid w:val="000C490E"/>
    <w:rsid w:val="000C7DB2"/>
    <w:rsid w:val="000D0086"/>
    <w:rsid w:val="000D04EE"/>
    <w:rsid w:val="000D09AD"/>
    <w:rsid w:val="000D3741"/>
    <w:rsid w:val="000D7AAF"/>
    <w:rsid w:val="000E087E"/>
    <w:rsid w:val="000E0C01"/>
    <w:rsid w:val="000E26D5"/>
    <w:rsid w:val="000E3439"/>
    <w:rsid w:val="000E705B"/>
    <w:rsid w:val="000F2009"/>
    <w:rsid w:val="000F7119"/>
    <w:rsid w:val="001053A2"/>
    <w:rsid w:val="00111186"/>
    <w:rsid w:val="00117208"/>
    <w:rsid w:val="001237B3"/>
    <w:rsid w:val="00124367"/>
    <w:rsid w:val="001266D7"/>
    <w:rsid w:val="00126F30"/>
    <w:rsid w:val="001317C3"/>
    <w:rsid w:val="001346FC"/>
    <w:rsid w:val="0013583E"/>
    <w:rsid w:val="00137C81"/>
    <w:rsid w:val="0014314B"/>
    <w:rsid w:val="0015183A"/>
    <w:rsid w:val="001536B4"/>
    <w:rsid w:val="001601C6"/>
    <w:rsid w:val="0016112C"/>
    <w:rsid w:val="00162BD9"/>
    <w:rsid w:val="001663D4"/>
    <w:rsid w:val="00171CFA"/>
    <w:rsid w:val="00173F53"/>
    <w:rsid w:val="001770F2"/>
    <w:rsid w:val="00177544"/>
    <w:rsid w:val="00180A29"/>
    <w:rsid w:val="00181B93"/>
    <w:rsid w:val="00183B30"/>
    <w:rsid w:val="00187D20"/>
    <w:rsid w:val="00190E1D"/>
    <w:rsid w:val="001948B1"/>
    <w:rsid w:val="00196377"/>
    <w:rsid w:val="001A01B7"/>
    <w:rsid w:val="001A71FC"/>
    <w:rsid w:val="001A79E0"/>
    <w:rsid w:val="001C435A"/>
    <w:rsid w:val="001C4999"/>
    <w:rsid w:val="001D1402"/>
    <w:rsid w:val="001D3B6E"/>
    <w:rsid w:val="001D6A5C"/>
    <w:rsid w:val="001E2F73"/>
    <w:rsid w:val="001E594D"/>
    <w:rsid w:val="001F7876"/>
    <w:rsid w:val="00203E37"/>
    <w:rsid w:val="00206D62"/>
    <w:rsid w:val="002106A1"/>
    <w:rsid w:val="00212836"/>
    <w:rsid w:val="0023204F"/>
    <w:rsid w:val="00234868"/>
    <w:rsid w:val="0023542B"/>
    <w:rsid w:val="00235F56"/>
    <w:rsid w:val="00237379"/>
    <w:rsid w:val="00242A4E"/>
    <w:rsid w:val="00246D11"/>
    <w:rsid w:val="00253C02"/>
    <w:rsid w:val="00254877"/>
    <w:rsid w:val="0025687F"/>
    <w:rsid w:val="0025737B"/>
    <w:rsid w:val="002656DA"/>
    <w:rsid w:val="00270CEF"/>
    <w:rsid w:val="002817DC"/>
    <w:rsid w:val="00297DA1"/>
    <w:rsid w:val="002A03F7"/>
    <w:rsid w:val="002A1BED"/>
    <w:rsid w:val="002A281C"/>
    <w:rsid w:val="002A613E"/>
    <w:rsid w:val="002B057E"/>
    <w:rsid w:val="002B3A4C"/>
    <w:rsid w:val="002C0609"/>
    <w:rsid w:val="002C4CF7"/>
    <w:rsid w:val="002D3CCF"/>
    <w:rsid w:val="002D6231"/>
    <w:rsid w:val="002F1175"/>
    <w:rsid w:val="002F7016"/>
    <w:rsid w:val="0030483E"/>
    <w:rsid w:val="00307F16"/>
    <w:rsid w:val="00312E51"/>
    <w:rsid w:val="00312F7A"/>
    <w:rsid w:val="0031424E"/>
    <w:rsid w:val="0031551C"/>
    <w:rsid w:val="00315F4D"/>
    <w:rsid w:val="003211DA"/>
    <w:rsid w:val="0032490C"/>
    <w:rsid w:val="00325BCD"/>
    <w:rsid w:val="0033149F"/>
    <w:rsid w:val="00333C27"/>
    <w:rsid w:val="0035292F"/>
    <w:rsid w:val="00355364"/>
    <w:rsid w:val="00360AD5"/>
    <w:rsid w:val="0036770C"/>
    <w:rsid w:val="003679F4"/>
    <w:rsid w:val="00371100"/>
    <w:rsid w:val="00373BBA"/>
    <w:rsid w:val="00374FCB"/>
    <w:rsid w:val="0037723B"/>
    <w:rsid w:val="00381449"/>
    <w:rsid w:val="003903EB"/>
    <w:rsid w:val="00391897"/>
    <w:rsid w:val="00395DBA"/>
    <w:rsid w:val="0039745C"/>
    <w:rsid w:val="003A0A5F"/>
    <w:rsid w:val="003A2D60"/>
    <w:rsid w:val="003A7646"/>
    <w:rsid w:val="003B3811"/>
    <w:rsid w:val="003B6090"/>
    <w:rsid w:val="003C0982"/>
    <w:rsid w:val="003C5510"/>
    <w:rsid w:val="003C7B51"/>
    <w:rsid w:val="003C7F21"/>
    <w:rsid w:val="003D136F"/>
    <w:rsid w:val="003D39F8"/>
    <w:rsid w:val="003D6607"/>
    <w:rsid w:val="003E1EAB"/>
    <w:rsid w:val="003E2FEE"/>
    <w:rsid w:val="003E413F"/>
    <w:rsid w:val="003F130E"/>
    <w:rsid w:val="003F4897"/>
    <w:rsid w:val="003F5871"/>
    <w:rsid w:val="004007FB"/>
    <w:rsid w:val="00402ACD"/>
    <w:rsid w:val="004062B8"/>
    <w:rsid w:val="00406EA4"/>
    <w:rsid w:val="00411AAA"/>
    <w:rsid w:val="0041640B"/>
    <w:rsid w:val="00424C00"/>
    <w:rsid w:val="00427904"/>
    <w:rsid w:val="00441781"/>
    <w:rsid w:val="004430D1"/>
    <w:rsid w:val="00450BCB"/>
    <w:rsid w:val="0045217B"/>
    <w:rsid w:val="00464665"/>
    <w:rsid w:val="004660FC"/>
    <w:rsid w:val="0046664D"/>
    <w:rsid w:val="00482CA1"/>
    <w:rsid w:val="00483F95"/>
    <w:rsid w:val="00494F57"/>
    <w:rsid w:val="00496E43"/>
    <w:rsid w:val="004A1E0A"/>
    <w:rsid w:val="004A5212"/>
    <w:rsid w:val="004B1FA9"/>
    <w:rsid w:val="004B490A"/>
    <w:rsid w:val="004B4C43"/>
    <w:rsid w:val="004B4C66"/>
    <w:rsid w:val="004C5902"/>
    <w:rsid w:val="004C5A2B"/>
    <w:rsid w:val="004C5ED9"/>
    <w:rsid w:val="004C741F"/>
    <w:rsid w:val="004D16E0"/>
    <w:rsid w:val="004D2251"/>
    <w:rsid w:val="004E6C92"/>
    <w:rsid w:val="004E766F"/>
    <w:rsid w:val="004F6BAF"/>
    <w:rsid w:val="004F76E3"/>
    <w:rsid w:val="00500CB5"/>
    <w:rsid w:val="0050147D"/>
    <w:rsid w:val="0050641F"/>
    <w:rsid w:val="0050761F"/>
    <w:rsid w:val="00515C38"/>
    <w:rsid w:val="00517F27"/>
    <w:rsid w:val="0052034B"/>
    <w:rsid w:val="00525046"/>
    <w:rsid w:val="0052527E"/>
    <w:rsid w:val="00534BA0"/>
    <w:rsid w:val="00540B92"/>
    <w:rsid w:val="00541DFD"/>
    <w:rsid w:val="0054476C"/>
    <w:rsid w:val="00545FB9"/>
    <w:rsid w:val="00557C4E"/>
    <w:rsid w:val="005628D1"/>
    <w:rsid w:val="005819FA"/>
    <w:rsid w:val="00586752"/>
    <w:rsid w:val="00593135"/>
    <w:rsid w:val="005A2E92"/>
    <w:rsid w:val="005A4F12"/>
    <w:rsid w:val="005A5D7C"/>
    <w:rsid w:val="005B1781"/>
    <w:rsid w:val="005B25E4"/>
    <w:rsid w:val="005B4BD8"/>
    <w:rsid w:val="005C0AC7"/>
    <w:rsid w:val="005C0F3C"/>
    <w:rsid w:val="005D72B0"/>
    <w:rsid w:val="005D7A63"/>
    <w:rsid w:val="005E3F17"/>
    <w:rsid w:val="005E5B16"/>
    <w:rsid w:val="005E6ECF"/>
    <w:rsid w:val="005F51FA"/>
    <w:rsid w:val="00605884"/>
    <w:rsid w:val="00620424"/>
    <w:rsid w:val="00623DF6"/>
    <w:rsid w:val="00630202"/>
    <w:rsid w:val="00632371"/>
    <w:rsid w:val="006406D3"/>
    <w:rsid w:val="00643626"/>
    <w:rsid w:val="006453E8"/>
    <w:rsid w:val="00651C67"/>
    <w:rsid w:val="00656E1A"/>
    <w:rsid w:val="00661CE3"/>
    <w:rsid w:val="00670572"/>
    <w:rsid w:val="006719FA"/>
    <w:rsid w:val="00674FCF"/>
    <w:rsid w:val="00676060"/>
    <w:rsid w:val="00677579"/>
    <w:rsid w:val="006834DD"/>
    <w:rsid w:val="00683D3C"/>
    <w:rsid w:val="0068668D"/>
    <w:rsid w:val="00696E14"/>
    <w:rsid w:val="006A4B0E"/>
    <w:rsid w:val="006A7064"/>
    <w:rsid w:val="006B21A6"/>
    <w:rsid w:val="006B4DED"/>
    <w:rsid w:val="006B785B"/>
    <w:rsid w:val="006C308F"/>
    <w:rsid w:val="006D51BC"/>
    <w:rsid w:val="006D64DD"/>
    <w:rsid w:val="006D745D"/>
    <w:rsid w:val="006D7EA3"/>
    <w:rsid w:val="006E0FA5"/>
    <w:rsid w:val="006E3B6E"/>
    <w:rsid w:val="006E7FE6"/>
    <w:rsid w:val="006F0E07"/>
    <w:rsid w:val="006F5781"/>
    <w:rsid w:val="00700A58"/>
    <w:rsid w:val="00707422"/>
    <w:rsid w:val="00716AEC"/>
    <w:rsid w:val="00717076"/>
    <w:rsid w:val="00720572"/>
    <w:rsid w:val="00723A4A"/>
    <w:rsid w:val="00723BD0"/>
    <w:rsid w:val="00724A8F"/>
    <w:rsid w:val="00727815"/>
    <w:rsid w:val="00733106"/>
    <w:rsid w:val="00734AFD"/>
    <w:rsid w:val="00740789"/>
    <w:rsid w:val="007513F5"/>
    <w:rsid w:val="007548BF"/>
    <w:rsid w:val="00762542"/>
    <w:rsid w:val="0077126E"/>
    <w:rsid w:val="0077592C"/>
    <w:rsid w:val="00777BBF"/>
    <w:rsid w:val="00781C32"/>
    <w:rsid w:val="00786BEA"/>
    <w:rsid w:val="00787128"/>
    <w:rsid w:val="00787C0B"/>
    <w:rsid w:val="00791087"/>
    <w:rsid w:val="00791B01"/>
    <w:rsid w:val="007935FB"/>
    <w:rsid w:val="007A21F1"/>
    <w:rsid w:val="007A433E"/>
    <w:rsid w:val="007A4E02"/>
    <w:rsid w:val="007A7151"/>
    <w:rsid w:val="007B22EF"/>
    <w:rsid w:val="007B690E"/>
    <w:rsid w:val="007C3E40"/>
    <w:rsid w:val="007D62A5"/>
    <w:rsid w:val="007E0E37"/>
    <w:rsid w:val="007F269A"/>
    <w:rsid w:val="007F3CBC"/>
    <w:rsid w:val="007F475A"/>
    <w:rsid w:val="007F73CE"/>
    <w:rsid w:val="00800E93"/>
    <w:rsid w:val="00805ACB"/>
    <w:rsid w:val="008076DE"/>
    <w:rsid w:val="0081028F"/>
    <w:rsid w:val="00810E22"/>
    <w:rsid w:val="0081688E"/>
    <w:rsid w:val="00817475"/>
    <w:rsid w:val="00832CF4"/>
    <w:rsid w:val="00833D90"/>
    <w:rsid w:val="0084303C"/>
    <w:rsid w:val="00843345"/>
    <w:rsid w:val="0084530E"/>
    <w:rsid w:val="00852810"/>
    <w:rsid w:val="0088638B"/>
    <w:rsid w:val="00887A1A"/>
    <w:rsid w:val="00892ADA"/>
    <w:rsid w:val="008941E7"/>
    <w:rsid w:val="008956B4"/>
    <w:rsid w:val="00895FF6"/>
    <w:rsid w:val="00896DDE"/>
    <w:rsid w:val="00897A20"/>
    <w:rsid w:val="008B160E"/>
    <w:rsid w:val="008B1E24"/>
    <w:rsid w:val="008B64B2"/>
    <w:rsid w:val="008C1A34"/>
    <w:rsid w:val="008C76A6"/>
    <w:rsid w:val="008D05AB"/>
    <w:rsid w:val="008D670F"/>
    <w:rsid w:val="008D6A86"/>
    <w:rsid w:val="008D6AC3"/>
    <w:rsid w:val="008E01A4"/>
    <w:rsid w:val="008E41B6"/>
    <w:rsid w:val="008E71DB"/>
    <w:rsid w:val="008F500A"/>
    <w:rsid w:val="009029F5"/>
    <w:rsid w:val="00902EE0"/>
    <w:rsid w:val="00911B26"/>
    <w:rsid w:val="00917A3C"/>
    <w:rsid w:val="00920632"/>
    <w:rsid w:val="00921372"/>
    <w:rsid w:val="00924975"/>
    <w:rsid w:val="009317AE"/>
    <w:rsid w:val="009372F5"/>
    <w:rsid w:val="009515EF"/>
    <w:rsid w:val="009556AB"/>
    <w:rsid w:val="00956216"/>
    <w:rsid w:val="00965301"/>
    <w:rsid w:val="0097086C"/>
    <w:rsid w:val="0097112E"/>
    <w:rsid w:val="009716DC"/>
    <w:rsid w:val="009720DD"/>
    <w:rsid w:val="00982091"/>
    <w:rsid w:val="0099182B"/>
    <w:rsid w:val="0099574B"/>
    <w:rsid w:val="00995F92"/>
    <w:rsid w:val="00995F93"/>
    <w:rsid w:val="009A2D72"/>
    <w:rsid w:val="009A3C07"/>
    <w:rsid w:val="009A42D7"/>
    <w:rsid w:val="009A6B10"/>
    <w:rsid w:val="009B3704"/>
    <w:rsid w:val="009B4CD7"/>
    <w:rsid w:val="009C195C"/>
    <w:rsid w:val="009C7CB7"/>
    <w:rsid w:val="009D1238"/>
    <w:rsid w:val="009D2374"/>
    <w:rsid w:val="009D34AF"/>
    <w:rsid w:val="009E3BFE"/>
    <w:rsid w:val="009E4375"/>
    <w:rsid w:val="009E4A6D"/>
    <w:rsid w:val="009E59AB"/>
    <w:rsid w:val="009E791C"/>
    <w:rsid w:val="009F1BEF"/>
    <w:rsid w:val="009F751D"/>
    <w:rsid w:val="00A01BD6"/>
    <w:rsid w:val="00A01DEF"/>
    <w:rsid w:val="00A053FD"/>
    <w:rsid w:val="00A10924"/>
    <w:rsid w:val="00A111BF"/>
    <w:rsid w:val="00A1187A"/>
    <w:rsid w:val="00A13A48"/>
    <w:rsid w:val="00A155E8"/>
    <w:rsid w:val="00A1587C"/>
    <w:rsid w:val="00A16DC3"/>
    <w:rsid w:val="00A177F7"/>
    <w:rsid w:val="00A17ED8"/>
    <w:rsid w:val="00A20484"/>
    <w:rsid w:val="00A236C7"/>
    <w:rsid w:val="00A30811"/>
    <w:rsid w:val="00A35545"/>
    <w:rsid w:val="00A3597E"/>
    <w:rsid w:val="00A43894"/>
    <w:rsid w:val="00A51221"/>
    <w:rsid w:val="00A54B22"/>
    <w:rsid w:val="00A5609A"/>
    <w:rsid w:val="00A62F0B"/>
    <w:rsid w:val="00A6390F"/>
    <w:rsid w:val="00A670DD"/>
    <w:rsid w:val="00A72245"/>
    <w:rsid w:val="00A83100"/>
    <w:rsid w:val="00A84F99"/>
    <w:rsid w:val="00A86F4C"/>
    <w:rsid w:val="00A9002F"/>
    <w:rsid w:val="00AA50D8"/>
    <w:rsid w:val="00AA70AD"/>
    <w:rsid w:val="00AB0464"/>
    <w:rsid w:val="00AB4345"/>
    <w:rsid w:val="00AB4AE5"/>
    <w:rsid w:val="00AC2B41"/>
    <w:rsid w:val="00AC7965"/>
    <w:rsid w:val="00AD2155"/>
    <w:rsid w:val="00AD670D"/>
    <w:rsid w:val="00AE06BB"/>
    <w:rsid w:val="00AE6333"/>
    <w:rsid w:val="00AF7007"/>
    <w:rsid w:val="00B0007D"/>
    <w:rsid w:val="00B034BA"/>
    <w:rsid w:val="00B10BD2"/>
    <w:rsid w:val="00B12FB8"/>
    <w:rsid w:val="00B13FCC"/>
    <w:rsid w:val="00B14D9E"/>
    <w:rsid w:val="00B207CA"/>
    <w:rsid w:val="00B255BC"/>
    <w:rsid w:val="00B26890"/>
    <w:rsid w:val="00B27C48"/>
    <w:rsid w:val="00B30A95"/>
    <w:rsid w:val="00B32A80"/>
    <w:rsid w:val="00B32CA5"/>
    <w:rsid w:val="00B32F00"/>
    <w:rsid w:val="00B4038E"/>
    <w:rsid w:val="00B43BDD"/>
    <w:rsid w:val="00B43F47"/>
    <w:rsid w:val="00B505D8"/>
    <w:rsid w:val="00B519AB"/>
    <w:rsid w:val="00B5203D"/>
    <w:rsid w:val="00B521EC"/>
    <w:rsid w:val="00B532B9"/>
    <w:rsid w:val="00B5546E"/>
    <w:rsid w:val="00B5548C"/>
    <w:rsid w:val="00B55871"/>
    <w:rsid w:val="00B664C0"/>
    <w:rsid w:val="00B66B59"/>
    <w:rsid w:val="00B7164E"/>
    <w:rsid w:val="00B72E0A"/>
    <w:rsid w:val="00B72F4E"/>
    <w:rsid w:val="00B73BBA"/>
    <w:rsid w:val="00B74D4F"/>
    <w:rsid w:val="00B76DAF"/>
    <w:rsid w:val="00B81D61"/>
    <w:rsid w:val="00B844FA"/>
    <w:rsid w:val="00B87521"/>
    <w:rsid w:val="00BA46AD"/>
    <w:rsid w:val="00BB1B7E"/>
    <w:rsid w:val="00BB5A16"/>
    <w:rsid w:val="00BC1B89"/>
    <w:rsid w:val="00BC26D1"/>
    <w:rsid w:val="00BC3FA5"/>
    <w:rsid w:val="00BD2438"/>
    <w:rsid w:val="00BD493C"/>
    <w:rsid w:val="00BD524D"/>
    <w:rsid w:val="00BD6016"/>
    <w:rsid w:val="00BE127C"/>
    <w:rsid w:val="00BE1FA3"/>
    <w:rsid w:val="00BE373C"/>
    <w:rsid w:val="00BE681A"/>
    <w:rsid w:val="00BF2F12"/>
    <w:rsid w:val="00BF57D5"/>
    <w:rsid w:val="00C015CF"/>
    <w:rsid w:val="00C15847"/>
    <w:rsid w:val="00C209B0"/>
    <w:rsid w:val="00C21360"/>
    <w:rsid w:val="00C215B7"/>
    <w:rsid w:val="00C258A3"/>
    <w:rsid w:val="00C30F3D"/>
    <w:rsid w:val="00C33C3B"/>
    <w:rsid w:val="00C42C4A"/>
    <w:rsid w:val="00C464D2"/>
    <w:rsid w:val="00C56428"/>
    <w:rsid w:val="00C706C3"/>
    <w:rsid w:val="00C724AC"/>
    <w:rsid w:val="00C72A79"/>
    <w:rsid w:val="00C7356B"/>
    <w:rsid w:val="00C73987"/>
    <w:rsid w:val="00C755B0"/>
    <w:rsid w:val="00C75BDA"/>
    <w:rsid w:val="00C804D5"/>
    <w:rsid w:val="00C81E42"/>
    <w:rsid w:val="00C936EA"/>
    <w:rsid w:val="00C94762"/>
    <w:rsid w:val="00C97044"/>
    <w:rsid w:val="00C97468"/>
    <w:rsid w:val="00C97D68"/>
    <w:rsid w:val="00CA2DF2"/>
    <w:rsid w:val="00CA4E25"/>
    <w:rsid w:val="00CA7A9E"/>
    <w:rsid w:val="00CB0640"/>
    <w:rsid w:val="00CB0AFA"/>
    <w:rsid w:val="00CB0C03"/>
    <w:rsid w:val="00CB0CBF"/>
    <w:rsid w:val="00CB1FAE"/>
    <w:rsid w:val="00CB56EA"/>
    <w:rsid w:val="00CC0142"/>
    <w:rsid w:val="00CC3143"/>
    <w:rsid w:val="00CC6593"/>
    <w:rsid w:val="00CC6619"/>
    <w:rsid w:val="00CD2317"/>
    <w:rsid w:val="00CD3E2C"/>
    <w:rsid w:val="00CD6491"/>
    <w:rsid w:val="00CE4189"/>
    <w:rsid w:val="00CE44BE"/>
    <w:rsid w:val="00CE4650"/>
    <w:rsid w:val="00CE6275"/>
    <w:rsid w:val="00CE6A08"/>
    <w:rsid w:val="00CF5612"/>
    <w:rsid w:val="00CF6B7D"/>
    <w:rsid w:val="00D065B1"/>
    <w:rsid w:val="00D07F04"/>
    <w:rsid w:val="00D23BC6"/>
    <w:rsid w:val="00D2701C"/>
    <w:rsid w:val="00D2770B"/>
    <w:rsid w:val="00D30DDB"/>
    <w:rsid w:val="00D31B71"/>
    <w:rsid w:val="00D47CCC"/>
    <w:rsid w:val="00D532E0"/>
    <w:rsid w:val="00D53418"/>
    <w:rsid w:val="00D61785"/>
    <w:rsid w:val="00D62950"/>
    <w:rsid w:val="00D8159C"/>
    <w:rsid w:val="00D83DFE"/>
    <w:rsid w:val="00D854F1"/>
    <w:rsid w:val="00D90C27"/>
    <w:rsid w:val="00D97972"/>
    <w:rsid w:val="00DA1046"/>
    <w:rsid w:val="00DB6D2A"/>
    <w:rsid w:val="00DC0276"/>
    <w:rsid w:val="00DC1577"/>
    <w:rsid w:val="00DC5C3D"/>
    <w:rsid w:val="00DC6548"/>
    <w:rsid w:val="00DD4FC5"/>
    <w:rsid w:val="00DD58A8"/>
    <w:rsid w:val="00DE13AF"/>
    <w:rsid w:val="00DE423D"/>
    <w:rsid w:val="00DE55DD"/>
    <w:rsid w:val="00DE756E"/>
    <w:rsid w:val="00DF064A"/>
    <w:rsid w:val="00DF1BDA"/>
    <w:rsid w:val="00E016E8"/>
    <w:rsid w:val="00E01EA5"/>
    <w:rsid w:val="00E058C9"/>
    <w:rsid w:val="00E072BA"/>
    <w:rsid w:val="00E10029"/>
    <w:rsid w:val="00E11ED4"/>
    <w:rsid w:val="00E1511B"/>
    <w:rsid w:val="00E166C1"/>
    <w:rsid w:val="00E24E22"/>
    <w:rsid w:val="00E24EE4"/>
    <w:rsid w:val="00E26BCB"/>
    <w:rsid w:val="00E304D8"/>
    <w:rsid w:val="00E30729"/>
    <w:rsid w:val="00E30B73"/>
    <w:rsid w:val="00E30BD0"/>
    <w:rsid w:val="00E324FA"/>
    <w:rsid w:val="00E34EA5"/>
    <w:rsid w:val="00E358FA"/>
    <w:rsid w:val="00E5607A"/>
    <w:rsid w:val="00E56EB9"/>
    <w:rsid w:val="00E77A9B"/>
    <w:rsid w:val="00E8004C"/>
    <w:rsid w:val="00E81664"/>
    <w:rsid w:val="00E8624E"/>
    <w:rsid w:val="00E879D1"/>
    <w:rsid w:val="00E924E1"/>
    <w:rsid w:val="00E95C15"/>
    <w:rsid w:val="00E9643E"/>
    <w:rsid w:val="00E96F87"/>
    <w:rsid w:val="00E97537"/>
    <w:rsid w:val="00EA05F3"/>
    <w:rsid w:val="00EA12A1"/>
    <w:rsid w:val="00EA5B01"/>
    <w:rsid w:val="00EA5E23"/>
    <w:rsid w:val="00EB13BE"/>
    <w:rsid w:val="00EB25D0"/>
    <w:rsid w:val="00EB49B2"/>
    <w:rsid w:val="00EC314E"/>
    <w:rsid w:val="00ED0ED1"/>
    <w:rsid w:val="00ED4595"/>
    <w:rsid w:val="00EE0C6D"/>
    <w:rsid w:val="00EE2767"/>
    <w:rsid w:val="00EE5A78"/>
    <w:rsid w:val="00EF024A"/>
    <w:rsid w:val="00EF11EF"/>
    <w:rsid w:val="00EF1374"/>
    <w:rsid w:val="00EF22BD"/>
    <w:rsid w:val="00EF60A9"/>
    <w:rsid w:val="00EF7224"/>
    <w:rsid w:val="00F23C97"/>
    <w:rsid w:val="00F27149"/>
    <w:rsid w:val="00F349C3"/>
    <w:rsid w:val="00F41CC4"/>
    <w:rsid w:val="00F4289F"/>
    <w:rsid w:val="00F45A5E"/>
    <w:rsid w:val="00F507B1"/>
    <w:rsid w:val="00F51672"/>
    <w:rsid w:val="00F520A7"/>
    <w:rsid w:val="00F5579E"/>
    <w:rsid w:val="00F559F2"/>
    <w:rsid w:val="00F55A75"/>
    <w:rsid w:val="00F55D65"/>
    <w:rsid w:val="00F60873"/>
    <w:rsid w:val="00F62214"/>
    <w:rsid w:val="00F64E2C"/>
    <w:rsid w:val="00F7063A"/>
    <w:rsid w:val="00F714F5"/>
    <w:rsid w:val="00F72A2E"/>
    <w:rsid w:val="00F74E6E"/>
    <w:rsid w:val="00F8107A"/>
    <w:rsid w:val="00F92200"/>
    <w:rsid w:val="00F93DF7"/>
    <w:rsid w:val="00F97C0A"/>
    <w:rsid w:val="00FA16FC"/>
    <w:rsid w:val="00FA1999"/>
    <w:rsid w:val="00FA3ABB"/>
    <w:rsid w:val="00FB41DB"/>
    <w:rsid w:val="00FB542D"/>
    <w:rsid w:val="00FB7347"/>
    <w:rsid w:val="00FC3E5F"/>
    <w:rsid w:val="00FD584C"/>
    <w:rsid w:val="00FE240D"/>
    <w:rsid w:val="00FE7FC1"/>
    <w:rsid w:val="00FF2C42"/>
    <w:rsid w:val="00FF6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189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97972"/>
    <w:pPr>
      <w:spacing w:after="200" w:line="276" w:lineRule="auto"/>
    </w:pPr>
    <w:rPr>
      <w:rFonts w:cs="Calibri"/>
      <w:sz w:val="22"/>
      <w:szCs w:val="22"/>
    </w:rPr>
  </w:style>
  <w:style w:type="paragraph" w:styleId="Heading1">
    <w:name w:val="heading 1"/>
    <w:basedOn w:val="Normal"/>
    <w:next w:val="Normal"/>
    <w:link w:val="Heading1Char"/>
    <w:uiPriority w:val="9"/>
    <w:qFormat/>
    <w:locked/>
    <w:rsid w:val="000F200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83DFE"/>
    <w:pPr>
      <w:keepNext/>
      <w:keepLines/>
      <w:spacing w:before="40" w:after="0"/>
      <w:outlineLvl w:val="1"/>
    </w:pPr>
    <w:rPr>
      <w:rFonts w:ascii="Cambria" w:eastAsia="Times New Roman" w:hAnsi="Cambria" w:cs="Times New Roman"/>
      <w:color w:val="365F91"/>
      <w:sz w:val="26"/>
      <w:szCs w:val="26"/>
    </w:rPr>
  </w:style>
  <w:style w:type="paragraph" w:styleId="Heading3">
    <w:name w:val="heading 3"/>
    <w:basedOn w:val="Normal"/>
    <w:next w:val="Normal"/>
    <w:link w:val="Heading3Char"/>
    <w:qFormat/>
    <w:locked/>
    <w:rsid w:val="000F2009"/>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C9746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qFormat/>
    <w:rsid w:val="00AC2B41"/>
    <w:pPr>
      <w:keepNext/>
      <w:keepLines/>
      <w:spacing w:before="40" w:after="0"/>
      <w:outlineLvl w:val="4"/>
    </w:pPr>
    <w:rPr>
      <w:rFonts w:ascii="Cambria" w:eastAsia="Times New Roman" w:hAnsi="Cambria" w:cs="Times New Roman"/>
      <w:color w:val="365F91"/>
    </w:rPr>
  </w:style>
  <w:style w:type="paragraph" w:styleId="Heading6">
    <w:name w:val="heading 6"/>
    <w:basedOn w:val="Normal"/>
    <w:next w:val="Normal"/>
    <w:link w:val="Heading6Char"/>
    <w:qFormat/>
    <w:locked/>
    <w:rsid w:val="000F2009"/>
    <w:pPr>
      <w:spacing w:before="240" w:after="60"/>
      <w:outlineLvl w:val="5"/>
    </w:pPr>
    <w:rPr>
      <w:rFonts w:cs="Times New Roman"/>
      <w:b/>
      <w:bCs/>
    </w:rPr>
  </w:style>
  <w:style w:type="paragraph" w:styleId="Heading7">
    <w:name w:val="heading 7"/>
    <w:basedOn w:val="Normal"/>
    <w:next w:val="Normal"/>
    <w:link w:val="Heading7Char"/>
    <w:qFormat/>
    <w:locked/>
    <w:rsid w:val="000F2009"/>
    <w:pPr>
      <w:spacing w:before="240" w:after="60"/>
      <w:outlineLvl w:val="6"/>
    </w:pPr>
    <w:rPr>
      <w:rFonts w:cs="Times New Roman"/>
      <w:sz w:val="24"/>
      <w:szCs w:val="24"/>
    </w:rPr>
  </w:style>
  <w:style w:type="paragraph" w:styleId="Heading8">
    <w:name w:val="heading 8"/>
    <w:basedOn w:val="Normal"/>
    <w:next w:val="Normal"/>
    <w:link w:val="Heading8Char"/>
    <w:qFormat/>
    <w:locked/>
    <w:rsid w:val="000F2009"/>
    <w:pPr>
      <w:spacing w:before="240" w:after="60"/>
      <w:outlineLvl w:val="7"/>
    </w:pPr>
    <w:rPr>
      <w:rFonts w:cs="Times New Roman"/>
      <w:i/>
      <w:iCs/>
      <w:sz w:val="24"/>
      <w:szCs w:val="24"/>
    </w:rPr>
  </w:style>
  <w:style w:type="paragraph" w:styleId="Heading9">
    <w:name w:val="heading 9"/>
    <w:basedOn w:val="Normal"/>
    <w:next w:val="Normal"/>
    <w:link w:val="Heading9Char"/>
    <w:uiPriority w:val="9"/>
    <w:qFormat/>
    <w:locked/>
    <w:rsid w:val="000F2009"/>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C7F21"/>
    <w:rPr>
      <w:rFonts w:ascii="Cambria" w:hAnsi="Cambria" w:cs="Times New Roman"/>
      <w:b/>
      <w:bCs/>
      <w:kern w:val="32"/>
      <w:sz w:val="32"/>
      <w:szCs w:val="32"/>
    </w:rPr>
  </w:style>
  <w:style w:type="character" w:customStyle="1" w:styleId="Heading2Char">
    <w:name w:val="Heading 2 Char"/>
    <w:link w:val="Heading2"/>
    <w:locked/>
    <w:rsid w:val="00D83DFE"/>
    <w:rPr>
      <w:rFonts w:ascii="Cambria" w:hAnsi="Cambria" w:cs="Times New Roman"/>
      <w:color w:val="365F91"/>
      <w:sz w:val="26"/>
      <w:szCs w:val="26"/>
      <w:lang w:val="en-US" w:eastAsia="en-US"/>
    </w:rPr>
  </w:style>
  <w:style w:type="character" w:customStyle="1" w:styleId="Heading3Char">
    <w:name w:val="Heading 3 Char"/>
    <w:link w:val="Heading3"/>
    <w:uiPriority w:val="99"/>
    <w:semiHidden/>
    <w:locked/>
    <w:rsid w:val="003C7F21"/>
    <w:rPr>
      <w:rFonts w:ascii="Cambria" w:hAnsi="Cambria" w:cs="Times New Roman"/>
      <w:b/>
      <w:bCs/>
      <w:sz w:val="26"/>
      <w:szCs w:val="26"/>
    </w:rPr>
  </w:style>
  <w:style w:type="character" w:customStyle="1" w:styleId="Heading4Char">
    <w:name w:val="Heading 4 Char"/>
    <w:link w:val="Heading4"/>
    <w:uiPriority w:val="99"/>
    <w:locked/>
    <w:rsid w:val="00C97468"/>
    <w:rPr>
      <w:rFonts w:ascii="Times New Roman" w:hAnsi="Times New Roman" w:cs="Times New Roman"/>
      <w:b/>
      <w:sz w:val="24"/>
    </w:rPr>
  </w:style>
  <w:style w:type="character" w:customStyle="1" w:styleId="Heading5Char">
    <w:name w:val="Heading 5 Char"/>
    <w:link w:val="Heading5"/>
    <w:uiPriority w:val="99"/>
    <w:semiHidden/>
    <w:locked/>
    <w:rsid w:val="00AC2B41"/>
    <w:rPr>
      <w:rFonts w:ascii="Cambria" w:hAnsi="Cambria" w:cs="Times New Roman"/>
      <w:color w:val="365F91"/>
      <w:sz w:val="22"/>
      <w:szCs w:val="22"/>
      <w:lang w:val="en-US" w:eastAsia="en-US"/>
    </w:rPr>
  </w:style>
  <w:style w:type="character" w:customStyle="1" w:styleId="Heading6Char">
    <w:name w:val="Heading 6 Char"/>
    <w:link w:val="Heading6"/>
    <w:uiPriority w:val="99"/>
    <w:semiHidden/>
    <w:locked/>
    <w:rsid w:val="003C7F21"/>
    <w:rPr>
      <w:rFonts w:ascii="Calibri" w:hAnsi="Calibri" w:cs="Arial"/>
      <w:b/>
      <w:bCs/>
    </w:rPr>
  </w:style>
  <w:style w:type="character" w:customStyle="1" w:styleId="Heading7Char">
    <w:name w:val="Heading 7 Char"/>
    <w:link w:val="Heading7"/>
    <w:uiPriority w:val="99"/>
    <w:semiHidden/>
    <w:locked/>
    <w:rsid w:val="003C7F21"/>
    <w:rPr>
      <w:rFonts w:ascii="Calibri" w:hAnsi="Calibri" w:cs="Arial"/>
      <w:sz w:val="24"/>
      <w:szCs w:val="24"/>
    </w:rPr>
  </w:style>
  <w:style w:type="character" w:customStyle="1" w:styleId="Heading8Char">
    <w:name w:val="Heading 8 Char"/>
    <w:link w:val="Heading8"/>
    <w:uiPriority w:val="99"/>
    <w:semiHidden/>
    <w:locked/>
    <w:rsid w:val="003C7F21"/>
    <w:rPr>
      <w:rFonts w:ascii="Calibri" w:hAnsi="Calibri" w:cs="Arial"/>
      <w:i/>
      <w:iCs/>
      <w:sz w:val="24"/>
      <w:szCs w:val="24"/>
    </w:rPr>
  </w:style>
  <w:style w:type="character" w:customStyle="1" w:styleId="Heading9Char">
    <w:name w:val="Heading 9 Char"/>
    <w:link w:val="Heading9"/>
    <w:uiPriority w:val="99"/>
    <w:semiHidden/>
    <w:locked/>
    <w:rsid w:val="003C7F21"/>
    <w:rPr>
      <w:rFonts w:ascii="Cambria" w:hAnsi="Cambria" w:cs="Times New Roman"/>
    </w:rPr>
  </w:style>
  <w:style w:type="paragraph" w:styleId="ListParagraph">
    <w:name w:val="List Paragraph"/>
    <w:aliases w:val="spasi 2 taiiii,skripsi"/>
    <w:basedOn w:val="Normal"/>
    <w:link w:val="ListParagraphChar"/>
    <w:uiPriority w:val="34"/>
    <w:qFormat/>
    <w:rsid w:val="002D3CCF"/>
    <w:pPr>
      <w:ind w:left="720"/>
    </w:pPr>
    <w:rPr>
      <w:rFonts w:cs="Times New Roman"/>
      <w:szCs w:val="20"/>
    </w:rPr>
  </w:style>
  <w:style w:type="paragraph" w:styleId="Header">
    <w:name w:val="header"/>
    <w:basedOn w:val="Normal"/>
    <w:link w:val="HeaderChar"/>
    <w:uiPriority w:val="99"/>
    <w:semiHidden/>
    <w:rsid w:val="003C7B51"/>
    <w:pPr>
      <w:tabs>
        <w:tab w:val="center" w:pos="4680"/>
        <w:tab w:val="right" w:pos="9360"/>
      </w:tabs>
      <w:spacing w:after="0" w:line="240" w:lineRule="auto"/>
    </w:pPr>
    <w:rPr>
      <w:rFonts w:cs="Times New Roman"/>
    </w:rPr>
  </w:style>
  <w:style w:type="character" w:customStyle="1" w:styleId="HeaderChar">
    <w:name w:val="Header Char"/>
    <w:link w:val="Header"/>
    <w:uiPriority w:val="99"/>
    <w:locked/>
    <w:rsid w:val="003C7B51"/>
    <w:rPr>
      <w:rFonts w:ascii="Calibri" w:hAnsi="Calibri" w:cs="Times New Roman"/>
      <w:sz w:val="22"/>
    </w:rPr>
  </w:style>
  <w:style w:type="character" w:styleId="Hyperlink">
    <w:name w:val="Hyperlink"/>
    <w:uiPriority w:val="99"/>
    <w:rsid w:val="003C7B51"/>
    <w:rPr>
      <w:rFonts w:cs="Times New Roman"/>
      <w:color w:val="0000FF"/>
      <w:u w:val="single"/>
    </w:rPr>
  </w:style>
  <w:style w:type="paragraph" w:styleId="Footer">
    <w:name w:val="footer"/>
    <w:basedOn w:val="Normal"/>
    <w:link w:val="FooterChar"/>
    <w:uiPriority w:val="99"/>
    <w:rsid w:val="004B1FA9"/>
    <w:pPr>
      <w:tabs>
        <w:tab w:val="center" w:pos="4513"/>
        <w:tab w:val="right" w:pos="9026"/>
      </w:tabs>
    </w:pPr>
    <w:rPr>
      <w:rFonts w:cs="Times New Roman"/>
    </w:rPr>
  </w:style>
  <w:style w:type="character" w:customStyle="1" w:styleId="FooterChar">
    <w:name w:val="Footer Char"/>
    <w:link w:val="Footer"/>
    <w:uiPriority w:val="99"/>
    <w:locked/>
    <w:rsid w:val="004B1FA9"/>
    <w:rPr>
      <w:rFonts w:cs="Times New Roman"/>
      <w:sz w:val="22"/>
      <w:lang w:val="en-US" w:eastAsia="en-US"/>
    </w:rPr>
  </w:style>
  <w:style w:type="table" w:styleId="TableGrid">
    <w:name w:val="Table Grid"/>
    <w:basedOn w:val="TableNormal"/>
    <w:uiPriority w:val="39"/>
    <w:rsid w:val="00C9746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IPITitleEnglish">
    <w:name w:val="JIPI_Title English"/>
    <w:basedOn w:val="Normal"/>
    <w:uiPriority w:val="99"/>
    <w:semiHidden/>
    <w:rsid w:val="00CE44BE"/>
    <w:pPr>
      <w:spacing w:after="0" w:line="240" w:lineRule="auto"/>
      <w:jc w:val="center"/>
    </w:pPr>
    <w:rPr>
      <w:rFonts w:ascii="Times New Roman" w:eastAsia="Times New Roman" w:hAnsi="Times New Roman"/>
      <w:b/>
      <w:i/>
      <w:noProof/>
      <w:szCs w:val="24"/>
      <w:lang w:val="id-ID"/>
    </w:rPr>
  </w:style>
  <w:style w:type="paragraph" w:customStyle="1" w:styleId="JIPIAuthor">
    <w:name w:val="JIPI_Author"/>
    <w:basedOn w:val="Normal"/>
    <w:uiPriority w:val="99"/>
    <w:semiHidden/>
    <w:rsid w:val="00CE44BE"/>
    <w:pPr>
      <w:spacing w:after="60" w:line="240" w:lineRule="auto"/>
      <w:jc w:val="center"/>
    </w:pPr>
    <w:rPr>
      <w:rFonts w:ascii="Times New Roman" w:eastAsia="Times New Roman" w:hAnsi="Times New Roman" w:cs="Times New Roman"/>
      <w:b/>
      <w:lang w:val="id-ID"/>
    </w:rPr>
  </w:style>
  <w:style w:type="paragraph" w:customStyle="1" w:styleId="JIPIAbstrakTitle">
    <w:name w:val="JIPI_AbstrakTitle"/>
    <w:basedOn w:val="Normal"/>
    <w:uiPriority w:val="99"/>
    <w:semiHidden/>
    <w:rsid w:val="00CE44BE"/>
    <w:pPr>
      <w:spacing w:after="60" w:line="240" w:lineRule="auto"/>
      <w:jc w:val="center"/>
    </w:pPr>
    <w:rPr>
      <w:rFonts w:ascii="Times New Roman" w:eastAsia="Times New Roman" w:hAnsi="Times New Roman" w:cs="Times New Roman"/>
      <w:b/>
      <w:szCs w:val="24"/>
      <w:lang w:val="id-ID"/>
    </w:rPr>
  </w:style>
  <w:style w:type="paragraph" w:customStyle="1" w:styleId="JIPITitle">
    <w:name w:val="JIPI_Title"/>
    <w:basedOn w:val="Normal"/>
    <w:uiPriority w:val="99"/>
    <w:semiHidden/>
    <w:rsid w:val="00723BD0"/>
    <w:pPr>
      <w:spacing w:after="0" w:line="240" w:lineRule="auto"/>
      <w:jc w:val="center"/>
    </w:pPr>
    <w:rPr>
      <w:rFonts w:ascii="Times New Roman" w:eastAsia="Times New Roman" w:hAnsi="Times New Roman" w:cs="Times New Roman"/>
      <w:b/>
      <w:sz w:val="26"/>
      <w:lang w:val="id-ID"/>
    </w:rPr>
  </w:style>
  <w:style w:type="paragraph" w:customStyle="1" w:styleId="JIPIAbstractBody">
    <w:name w:val="JIPI_AbstractBody"/>
    <w:basedOn w:val="JIPITitle"/>
    <w:uiPriority w:val="99"/>
    <w:semiHidden/>
    <w:rsid w:val="00723BD0"/>
    <w:pPr>
      <w:ind w:firstLine="567"/>
      <w:jc w:val="both"/>
    </w:pPr>
    <w:rPr>
      <w:b w:val="0"/>
      <w:sz w:val="22"/>
    </w:rPr>
  </w:style>
  <w:style w:type="paragraph" w:customStyle="1" w:styleId="JIPIAbstractBodyEnglish">
    <w:name w:val="JIPI_AbstractBodyEnglish"/>
    <w:basedOn w:val="Normal"/>
    <w:uiPriority w:val="99"/>
    <w:semiHidden/>
    <w:rsid w:val="00CE44BE"/>
    <w:pPr>
      <w:spacing w:after="0" w:line="240" w:lineRule="auto"/>
      <w:ind w:firstLine="567"/>
      <w:jc w:val="both"/>
    </w:pPr>
    <w:rPr>
      <w:rFonts w:ascii="Times New Roman" w:eastAsia="Times New Roman" w:hAnsi="Times New Roman"/>
      <w:i/>
      <w:lang w:val="id-ID"/>
    </w:rPr>
  </w:style>
  <w:style w:type="paragraph" w:customStyle="1" w:styleId="JIPIAbstrakKeywords">
    <w:name w:val="JIPI_AbstrakKeywords"/>
    <w:basedOn w:val="JIPIAbstractBodyEnglish"/>
    <w:uiPriority w:val="99"/>
    <w:semiHidden/>
    <w:rsid w:val="00CE44BE"/>
    <w:pPr>
      <w:spacing w:before="60"/>
      <w:ind w:firstLine="0"/>
    </w:pPr>
  </w:style>
  <w:style w:type="paragraph" w:customStyle="1" w:styleId="JIPIAuthor-Afiliation">
    <w:name w:val="JIPI_Author-Afiliation"/>
    <w:basedOn w:val="Normal"/>
    <w:uiPriority w:val="99"/>
    <w:semiHidden/>
    <w:rsid w:val="00CE44BE"/>
    <w:pPr>
      <w:spacing w:after="0" w:line="240" w:lineRule="auto"/>
      <w:jc w:val="center"/>
    </w:pPr>
    <w:rPr>
      <w:rFonts w:ascii="Times New Roman" w:eastAsia="Times New Roman" w:hAnsi="Times New Roman" w:cs="Times New Roman"/>
      <w:bCs/>
      <w:lang w:val="id-ID"/>
    </w:rPr>
  </w:style>
  <w:style w:type="paragraph" w:customStyle="1" w:styleId="JIPIReference">
    <w:name w:val="JIPI_Reference"/>
    <w:basedOn w:val="Normal"/>
    <w:uiPriority w:val="99"/>
    <w:semiHidden/>
    <w:rsid w:val="00CE44BE"/>
    <w:pPr>
      <w:spacing w:before="120" w:after="120" w:line="240" w:lineRule="auto"/>
      <w:ind w:left="567" w:hanging="567"/>
      <w:jc w:val="both"/>
    </w:pPr>
    <w:rPr>
      <w:rFonts w:ascii="Times New Roman" w:eastAsia="Times New Roman" w:hAnsi="Times New Roman"/>
      <w:color w:val="000000"/>
      <w:lang w:val="id-ID"/>
    </w:rPr>
  </w:style>
  <w:style w:type="character" w:customStyle="1" w:styleId="apple-converted-space">
    <w:name w:val="apple-converted-space"/>
    <w:uiPriority w:val="99"/>
    <w:semiHidden/>
    <w:rsid w:val="00CE44BE"/>
  </w:style>
  <w:style w:type="character" w:styleId="Emphasis">
    <w:name w:val="Emphasis"/>
    <w:uiPriority w:val="20"/>
    <w:qFormat/>
    <w:rsid w:val="00CE44BE"/>
    <w:rPr>
      <w:rFonts w:cs="Times New Roman"/>
      <w:i/>
    </w:rPr>
  </w:style>
  <w:style w:type="paragraph" w:customStyle="1" w:styleId="JIPIHeading1">
    <w:name w:val="JIPI_Heading 1"/>
    <w:basedOn w:val="Normal"/>
    <w:uiPriority w:val="99"/>
    <w:semiHidden/>
    <w:rsid w:val="00CB1FAE"/>
    <w:pPr>
      <w:spacing w:before="120" w:after="120" w:line="240" w:lineRule="auto"/>
    </w:pPr>
    <w:rPr>
      <w:b/>
      <w:caps/>
    </w:rPr>
  </w:style>
  <w:style w:type="paragraph" w:customStyle="1" w:styleId="JRPMHeading1">
    <w:name w:val="JRPM_Heading 1"/>
    <w:basedOn w:val="Normal"/>
    <w:uiPriority w:val="99"/>
    <w:semiHidden/>
    <w:rsid w:val="00325BCD"/>
    <w:pPr>
      <w:spacing w:before="120" w:after="120" w:line="240" w:lineRule="auto"/>
    </w:pPr>
    <w:rPr>
      <w:rFonts w:ascii="Times New Roman" w:eastAsia="Times New Roman" w:hAnsi="Times New Roman" w:cs="Times New Roman"/>
      <w:b/>
    </w:rPr>
  </w:style>
  <w:style w:type="paragraph" w:customStyle="1" w:styleId="JRPMBody">
    <w:name w:val="JRPM_Body"/>
    <w:basedOn w:val="Normal"/>
    <w:link w:val="JRPMBodyChar"/>
    <w:uiPriority w:val="99"/>
    <w:semiHidden/>
    <w:rsid w:val="00325BCD"/>
    <w:pPr>
      <w:spacing w:after="0" w:line="240" w:lineRule="auto"/>
      <w:ind w:firstLine="567"/>
      <w:jc w:val="both"/>
    </w:pPr>
    <w:rPr>
      <w:rFonts w:ascii="Times New Roman" w:eastAsia="Times New Roman" w:hAnsi="Times New Roman" w:cs="Times New Roman"/>
      <w:szCs w:val="24"/>
      <w:lang w:val="id-ID"/>
    </w:rPr>
  </w:style>
  <w:style w:type="paragraph" w:customStyle="1" w:styleId="JRPMTableCaption">
    <w:name w:val="JRPM_TableCaption"/>
    <w:basedOn w:val="Normal"/>
    <w:autoRedefine/>
    <w:uiPriority w:val="99"/>
    <w:semiHidden/>
    <w:rsid w:val="00325BCD"/>
    <w:pPr>
      <w:spacing w:before="120" w:after="120" w:line="240" w:lineRule="atLeast"/>
      <w:jc w:val="center"/>
    </w:pPr>
    <w:rPr>
      <w:rFonts w:ascii="Times New Roman" w:eastAsia="Times New Roman" w:hAnsi="Times New Roman"/>
      <w:szCs w:val="24"/>
      <w:lang w:val="id-ID"/>
    </w:rPr>
  </w:style>
  <w:style w:type="paragraph" w:customStyle="1" w:styleId="JRPMPictureCapture">
    <w:name w:val="JRPM_Picture Capture"/>
    <w:basedOn w:val="Normal"/>
    <w:autoRedefine/>
    <w:uiPriority w:val="99"/>
    <w:semiHidden/>
    <w:rsid w:val="00325BCD"/>
    <w:pPr>
      <w:spacing w:before="120" w:after="120" w:line="240" w:lineRule="atLeast"/>
      <w:jc w:val="center"/>
    </w:pPr>
    <w:rPr>
      <w:rFonts w:ascii="Times New Roman" w:eastAsia="Times New Roman" w:hAnsi="Times New Roman"/>
      <w:color w:val="000000"/>
      <w:szCs w:val="24"/>
      <w:lang w:val="id-ID"/>
    </w:rPr>
  </w:style>
  <w:style w:type="paragraph" w:customStyle="1" w:styleId="JRPMReference">
    <w:name w:val="JRPM_Reference"/>
    <w:basedOn w:val="Normal"/>
    <w:uiPriority w:val="99"/>
    <w:semiHidden/>
    <w:rsid w:val="00325BCD"/>
    <w:pPr>
      <w:spacing w:before="120" w:after="120" w:line="240" w:lineRule="auto"/>
      <w:ind w:left="567" w:hanging="567"/>
      <w:jc w:val="both"/>
    </w:pPr>
    <w:rPr>
      <w:rFonts w:ascii="Times New Roman" w:eastAsia="Times New Roman" w:hAnsi="Times New Roman"/>
      <w:color w:val="000000"/>
      <w:lang w:val="id-ID"/>
    </w:rPr>
  </w:style>
  <w:style w:type="paragraph" w:styleId="BalloonText">
    <w:name w:val="Balloon Text"/>
    <w:basedOn w:val="Normal"/>
    <w:link w:val="BalloonTextChar"/>
    <w:uiPriority w:val="99"/>
    <w:semiHidden/>
    <w:rsid w:val="000C4737"/>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C4737"/>
    <w:rPr>
      <w:rFonts w:ascii="Tahoma" w:hAnsi="Tahoma" w:cs="Tahoma"/>
      <w:sz w:val="16"/>
      <w:szCs w:val="16"/>
      <w:lang w:val="en-US" w:eastAsia="en-US"/>
    </w:rPr>
  </w:style>
  <w:style w:type="paragraph" w:customStyle="1" w:styleId="Default">
    <w:name w:val="Default"/>
    <w:link w:val="DefaultChar"/>
    <w:uiPriority w:val="99"/>
    <w:rsid w:val="00CB0AFA"/>
    <w:pPr>
      <w:autoSpaceDE w:val="0"/>
      <w:autoSpaceDN w:val="0"/>
      <w:adjustRightInd w:val="0"/>
    </w:pPr>
    <w:rPr>
      <w:rFonts w:ascii="Times New Roman" w:hAnsi="Times New Roman"/>
      <w:color w:val="000000"/>
      <w:sz w:val="22"/>
      <w:szCs w:val="22"/>
      <w:lang w:val="id-ID" w:eastAsia="id-ID"/>
    </w:rPr>
  </w:style>
  <w:style w:type="character" w:customStyle="1" w:styleId="DefaultChar">
    <w:name w:val="Default Char"/>
    <w:link w:val="Default"/>
    <w:uiPriority w:val="99"/>
    <w:locked/>
    <w:rsid w:val="00CB0AFA"/>
    <w:rPr>
      <w:rFonts w:ascii="Times New Roman" w:hAnsi="Times New Roman"/>
      <w:color w:val="000000"/>
      <w:sz w:val="22"/>
      <w:szCs w:val="22"/>
      <w:lang w:bidi="ar-SA"/>
    </w:rPr>
  </w:style>
  <w:style w:type="paragraph" w:styleId="NormalWeb">
    <w:name w:val="Normal (Web)"/>
    <w:basedOn w:val="Normal"/>
    <w:uiPriority w:val="99"/>
    <w:rsid w:val="00D83D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
    <w:name w:val="EndNote Bibliography"/>
    <w:basedOn w:val="Normal"/>
    <w:link w:val="EndNoteBibliographyChar"/>
    <w:uiPriority w:val="99"/>
    <w:rsid w:val="00D83DFE"/>
    <w:pPr>
      <w:spacing w:line="240" w:lineRule="auto"/>
    </w:pPr>
    <w:rPr>
      <w:rFonts w:cs="Times New Roman"/>
      <w:noProof/>
      <w:szCs w:val="20"/>
    </w:rPr>
  </w:style>
  <w:style w:type="character" w:customStyle="1" w:styleId="EndNoteBibliographyChar">
    <w:name w:val="EndNote Bibliography Char"/>
    <w:link w:val="EndNoteBibliography"/>
    <w:uiPriority w:val="99"/>
    <w:locked/>
    <w:rsid w:val="00D83DFE"/>
    <w:rPr>
      <w:noProof/>
      <w:sz w:val="22"/>
      <w:lang w:val="en-US" w:eastAsia="en-US"/>
    </w:rPr>
  </w:style>
  <w:style w:type="paragraph" w:customStyle="1" w:styleId="08BodyArticle">
    <w:name w:val="08_Body Article"/>
    <w:basedOn w:val="JRPMBody"/>
    <w:link w:val="08BodyArticleChar"/>
    <w:uiPriority w:val="99"/>
    <w:rsid w:val="009720DD"/>
    <w:pPr>
      <w:spacing w:line="280" w:lineRule="exact"/>
    </w:pPr>
    <w:rPr>
      <w:rFonts w:ascii="Cambria" w:hAnsi="Cambria"/>
      <w:spacing w:val="-6"/>
      <w:sz w:val="21"/>
      <w:szCs w:val="21"/>
    </w:rPr>
  </w:style>
  <w:style w:type="paragraph" w:customStyle="1" w:styleId="07HEADA">
    <w:name w:val="07_HEAD_A"/>
    <w:basedOn w:val="JRPMHeading1"/>
    <w:uiPriority w:val="99"/>
    <w:rsid w:val="001948B1"/>
    <w:pPr>
      <w:spacing w:before="360"/>
      <w:outlineLvl w:val="1"/>
    </w:pPr>
    <w:rPr>
      <w:rFonts w:ascii="Cambria" w:hAnsi="Cambria"/>
      <w:spacing w:val="-4"/>
    </w:rPr>
  </w:style>
  <w:style w:type="character" w:customStyle="1" w:styleId="JRPMBodyChar">
    <w:name w:val="JRPM_Body Char"/>
    <w:link w:val="JRPMBody"/>
    <w:uiPriority w:val="99"/>
    <w:locked/>
    <w:rsid w:val="009720DD"/>
    <w:rPr>
      <w:rFonts w:eastAsia="Times New Roman" w:cs="Times New Roman"/>
      <w:sz w:val="24"/>
      <w:szCs w:val="24"/>
      <w:lang w:val="id-ID" w:eastAsia="en-US" w:bidi="ar-SA"/>
    </w:rPr>
  </w:style>
  <w:style w:type="character" w:customStyle="1" w:styleId="08BodyArticleChar">
    <w:name w:val="08_Body Article Char"/>
    <w:link w:val="08BodyArticle"/>
    <w:uiPriority w:val="99"/>
    <w:locked/>
    <w:rsid w:val="009720DD"/>
    <w:rPr>
      <w:rFonts w:ascii="Cambria" w:eastAsia="Times New Roman" w:hAnsi="Cambria" w:cs="Times New Roman"/>
      <w:spacing w:val="-6"/>
      <w:sz w:val="21"/>
      <w:szCs w:val="21"/>
      <w:lang w:val="id-ID" w:eastAsia="en-US" w:bidi="ar-SA"/>
    </w:rPr>
  </w:style>
  <w:style w:type="character" w:styleId="PageNumber">
    <w:name w:val="page number"/>
    <w:uiPriority w:val="99"/>
    <w:rsid w:val="00677579"/>
    <w:rPr>
      <w:rFonts w:cs="Times New Roman"/>
    </w:rPr>
  </w:style>
  <w:style w:type="paragraph" w:customStyle="1" w:styleId="01JUDUL">
    <w:name w:val="01_JUDUL"/>
    <w:basedOn w:val="JIPITitle"/>
    <w:uiPriority w:val="99"/>
    <w:rsid w:val="00716AEC"/>
    <w:pPr>
      <w:spacing w:before="600" w:after="240"/>
    </w:pPr>
    <w:rPr>
      <w:rFonts w:ascii="Cambria" w:hAnsi="Cambria"/>
      <w:noProof/>
      <w:lang w:val="en-US"/>
    </w:rPr>
  </w:style>
  <w:style w:type="paragraph" w:customStyle="1" w:styleId="02Author">
    <w:name w:val="02_Author"/>
    <w:basedOn w:val="JIPIAuthor"/>
    <w:uiPriority w:val="99"/>
    <w:rsid w:val="00716AEC"/>
    <w:rPr>
      <w:rFonts w:ascii="Calibri" w:hAnsi="Calibri"/>
      <w:sz w:val="24"/>
      <w:szCs w:val="24"/>
      <w:lang w:val="en-ID"/>
    </w:rPr>
  </w:style>
  <w:style w:type="paragraph" w:customStyle="1" w:styleId="03Afiliasi">
    <w:name w:val="03_Afiliasi"/>
    <w:basedOn w:val="JIPIAuthor-Afiliation"/>
    <w:uiPriority w:val="99"/>
    <w:rsid w:val="00FE7FC1"/>
    <w:pPr>
      <w:spacing w:after="240"/>
    </w:pPr>
    <w:rPr>
      <w:rFonts w:ascii="Cambria" w:hAnsi="Cambria"/>
      <w:sz w:val="20"/>
      <w:szCs w:val="20"/>
      <w:lang w:val="en-ID"/>
    </w:rPr>
  </w:style>
  <w:style w:type="paragraph" w:customStyle="1" w:styleId="04JudulAbstrak">
    <w:name w:val="04_Judul Abstrak"/>
    <w:basedOn w:val="JIPIAbstrakTitle"/>
    <w:uiPriority w:val="99"/>
    <w:rsid w:val="00716AEC"/>
    <w:pPr>
      <w:spacing w:before="240"/>
    </w:pPr>
    <w:rPr>
      <w:rFonts w:ascii="Cambria" w:hAnsi="Cambria"/>
    </w:rPr>
  </w:style>
  <w:style w:type="paragraph" w:customStyle="1" w:styleId="05Abstrak">
    <w:name w:val="05_Abstrak"/>
    <w:basedOn w:val="JIPIAbstractBody"/>
    <w:uiPriority w:val="99"/>
    <w:rsid w:val="00716AEC"/>
    <w:pPr>
      <w:spacing w:after="120"/>
      <w:ind w:left="567" w:right="567" w:firstLine="0"/>
    </w:pPr>
    <w:rPr>
      <w:rFonts w:ascii="Cambria" w:hAnsi="Cambria"/>
      <w:spacing w:val="-4"/>
      <w:sz w:val="18"/>
      <w:szCs w:val="18"/>
      <w:lang w:eastAsia="id-ID"/>
    </w:rPr>
  </w:style>
  <w:style w:type="paragraph" w:customStyle="1" w:styleId="06Keyword">
    <w:name w:val="06_Keyword"/>
    <w:basedOn w:val="JIPIAbstractBody"/>
    <w:uiPriority w:val="99"/>
    <w:rsid w:val="00716AEC"/>
    <w:pPr>
      <w:ind w:left="1701" w:right="567" w:hanging="1134"/>
    </w:pPr>
    <w:rPr>
      <w:rFonts w:ascii="Cambria" w:hAnsi="Cambria"/>
      <w:sz w:val="18"/>
      <w:szCs w:val="18"/>
      <w:lang w:eastAsia="id-ID"/>
    </w:rPr>
  </w:style>
  <w:style w:type="character" w:styleId="LineNumber">
    <w:name w:val="line number"/>
    <w:uiPriority w:val="99"/>
    <w:semiHidden/>
    <w:rsid w:val="000F2009"/>
    <w:rPr>
      <w:rFonts w:cs="Times New Roman"/>
    </w:rPr>
  </w:style>
  <w:style w:type="paragraph" w:styleId="List">
    <w:name w:val="List"/>
    <w:basedOn w:val="Normal"/>
    <w:uiPriority w:val="99"/>
    <w:semiHidden/>
    <w:rsid w:val="000F2009"/>
    <w:pPr>
      <w:ind w:left="360" w:hanging="360"/>
    </w:pPr>
    <w:rPr>
      <w:rFonts w:cs="Times New Roman"/>
    </w:rPr>
  </w:style>
  <w:style w:type="paragraph" w:styleId="List2">
    <w:name w:val="List 2"/>
    <w:basedOn w:val="Normal"/>
    <w:uiPriority w:val="99"/>
    <w:semiHidden/>
    <w:rsid w:val="000F2009"/>
    <w:pPr>
      <w:ind w:left="720" w:hanging="360"/>
    </w:pPr>
    <w:rPr>
      <w:rFonts w:cs="Times New Roman"/>
    </w:rPr>
  </w:style>
  <w:style w:type="paragraph" w:styleId="List3">
    <w:name w:val="List 3"/>
    <w:basedOn w:val="Normal"/>
    <w:uiPriority w:val="99"/>
    <w:semiHidden/>
    <w:rsid w:val="000F2009"/>
    <w:pPr>
      <w:ind w:left="1080" w:hanging="360"/>
    </w:pPr>
    <w:rPr>
      <w:rFonts w:cs="Times New Roman"/>
    </w:rPr>
  </w:style>
  <w:style w:type="paragraph" w:styleId="List4">
    <w:name w:val="List 4"/>
    <w:basedOn w:val="Normal"/>
    <w:uiPriority w:val="99"/>
    <w:semiHidden/>
    <w:rsid w:val="000F2009"/>
    <w:pPr>
      <w:ind w:left="1440" w:hanging="360"/>
    </w:pPr>
    <w:rPr>
      <w:rFonts w:cs="Times New Roman"/>
    </w:rPr>
  </w:style>
  <w:style w:type="paragraph" w:styleId="List5">
    <w:name w:val="List 5"/>
    <w:basedOn w:val="Normal"/>
    <w:uiPriority w:val="99"/>
    <w:semiHidden/>
    <w:rsid w:val="000F2009"/>
    <w:pPr>
      <w:ind w:left="1800" w:hanging="360"/>
    </w:pPr>
    <w:rPr>
      <w:rFonts w:cs="Times New Roman"/>
    </w:rPr>
  </w:style>
  <w:style w:type="paragraph" w:styleId="ListBullet">
    <w:name w:val="List Bullet"/>
    <w:basedOn w:val="Normal"/>
    <w:uiPriority w:val="99"/>
    <w:semiHidden/>
    <w:rsid w:val="000F2009"/>
    <w:pPr>
      <w:tabs>
        <w:tab w:val="num" w:pos="1080"/>
      </w:tabs>
      <w:ind w:left="360" w:hanging="360"/>
    </w:pPr>
    <w:rPr>
      <w:rFonts w:cs="Times New Roman"/>
    </w:rPr>
  </w:style>
  <w:style w:type="paragraph" w:styleId="ListBullet2">
    <w:name w:val="List Bullet 2"/>
    <w:basedOn w:val="Normal"/>
    <w:uiPriority w:val="99"/>
    <w:semiHidden/>
    <w:rsid w:val="000F2009"/>
    <w:pPr>
      <w:tabs>
        <w:tab w:val="num" w:pos="720"/>
        <w:tab w:val="num" w:pos="1440"/>
      </w:tabs>
      <w:ind w:left="720" w:hanging="360"/>
    </w:pPr>
    <w:rPr>
      <w:rFonts w:cs="Times New Roman"/>
    </w:rPr>
  </w:style>
  <w:style w:type="paragraph" w:styleId="ListBullet3">
    <w:name w:val="List Bullet 3"/>
    <w:basedOn w:val="Normal"/>
    <w:uiPriority w:val="99"/>
    <w:semiHidden/>
    <w:rsid w:val="000F2009"/>
    <w:pPr>
      <w:tabs>
        <w:tab w:val="num" w:pos="1080"/>
        <w:tab w:val="num" w:pos="1800"/>
      </w:tabs>
      <w:ind w:left="1080" w:hanging="360"/>
    </w:pPr>
    <w:rPr>
      <w:rFonts w:cs="Times New Roman"/>
    </w:rPr>
  </w:style>
  <w:style w:type="paragraph" w:styleId="ListBullet4">
    <w:name w:val="List Bullet 4"/>
    <w:basedOn w:val="Normal"/>
    <w:uiPriority w:val="99"/>
    <w:semiHidden/>
    <w:rsid w:val="000F2009"/>
    <w:pPr>
      <w:tabs>
        <w:tab w:val="num" w:pos="1440"/>
      </w:tabs>
      <w:ind w:left="1440" w:hanging="360"/>
    </w:pPr>
    <w:rPr>
      <w:rFonts w:cs="Times New Roman"/>
    </w:rPr>
  </w:style>
  <w:style w:type="paragraph" w:styleId="ListBullet5">
    <w:name w:val="List Bullet 5"/>
    <w:basedOn w:val="Normal"/>
    <w:uiPriority w:val="99"/>
    <w:semiHidden/>
    <w:rsid w:val="000F2009"/>
    <w:pPr>
      <w:tabs>
        <w:tab w:val="num" w:pos="720"/>
        <w:tab w:val="num" w:pos="1800"/>
      </w:tabs>
      <w:ind w:left="1800" w:hanging="360"/>
    </w:pPr>
    <w:rPr>
      <w:rFonts w:cs="Times New Roman"/>
    </w:rPr>
  </w:style>
  <w:style w:type="paragraph" w:styleId="ListContinue">
    <w:name w:val="List Continue"/>
    <w:basedOn w:val="Normal"/>
    <w:uiPriority w:val="99"/>
    <w:semiHidden/>
    <w:rsid w:val="000F2009"/>
    <w:pPr>
      <w:spacing w:after="120"/>
      <w:ind w:left="360"/>
    </w:pPr>
    <w:rPr>
      <w:rFonts w:cs="Times New Roman"/>
    </w:rPr>
  </w:style>
  <w:style w:type="paragraph" w:styleId="ListContinue2">
    <w:name w:val="List Continue 2"/>
    <w:basedOn w:val="Normal"/>
    <w:uiPriority w:val="99"/>
    <w:semiHidden/>
    <w:rsid w:val="000F2009"/>
    <w:pPr>
      <w:spacing w:after="120"/>
      <w:ind w:left="720"/>
    </w:pPr>
    <w:rPr>
      <w:rFonts w:cs="Times New Roman"/>
    </w:rPr>
  </w:style>
  <w:style w:type="paragraph" w:styleId="ListContinue3">
    <w:name w:val="List Continue 3"/>
    <w:basedOn w:val="Normal"/>
    <w:uiPriority w:val="99"/>
    <w:semiHidden/>
    <w:rsid w:val="000F2009"/>
    <w:pPr>
      <w:spacing w:after="120"/>
      <w:ind w:left="1080"/>
    </w:pPr>
    <w:rPr>
      <w:rFonts w:cs="Times New Roman"/>
    </w:rPr>
  </w:style>
  <w:style w:type="paragraph" w:styleId="ListContinue4">
    <w:name w:val="List Continue 4"/>
    <w:basedOn w:val="Normal"/>
    <w:uiPriority w:val="99"/>
    <w:semiHidden/>
    <w:rsid w:val="000F2009"/>
    <w:pPr>
      <w:spacing w:after="120"/>
      <w:ind w:left="1440"/>
    </w:pPr>
    <w:rPr>
      <w:rFonts w:cs="Times New Roman"/>
    </w:rPr>
  </w:style>
  <w:style w:type="paragraph" w:styleId="ListContinue5">
    <w:name w:val="List Continue 5"/>
    <w:basedOn w:val="Normal"/>
    <w:uiPriority w:val="99"/>
    <w:semiHidden/>
    <w:rsid w:val="000F2009"/>
    <w:pPr>
      <w:spacing w:after="120"/>
      <w:ind w:left="1800"/>
    </w:pPr>
    <w:rPr>
      <w:rFonts w:cs="Times New Roman"/>
    </w:rPr>
  </w:style>
  <w:style w:type="paragraph" w:styleId="ListNumber">
    <w:name w:val="List Number"/>
    <w:basedOn w:val="Normal"/>
    <w:uiPriority w:val="99"/>
    <w:semiHidden/>
    <w:rsid w:val="000F2009"/>
    <w:pPr>
      <w:tabs>
        <w:tab w:val="num" w:pos="1080"/>
      </w:tabs>
      <w:ind w:left="360" w:hanging="360"/>
    </w:pPr>
    <w:rPr>
      <w:rFonts w:cs="Times New Roman"/>
    </w:rPr>
  </w:style>
  <w:style w:type="paragraph" w:styleId="ListNumber2">
    <w:name w:val="List Number 2"/>
    <w:basedOn w:val="Normal"/>
    <w:uiPriority w:val="99"/>
    <w:semiHidden/>
    <w:rsid w:val="000F2009"/>
    <w:pPr>
      <w:tabs>
        <w:tab w:val="num" w:pos="720"/>
        <w:tab w:val="num" w:pos="1440"/>
      </w:tabs>
      <w:ind w:left="720" w:hanging="360"/>
    </w:pPr>
    <w:rPr>
      <w:rFonts w:cs="Times New Roman"/>
    </w:rPr>
  </w:style>
  <w:style w:type="paragraph" w:styleId="ListNumber3">
    <w:name w:val="List Number 3"/>
    <w:basedOn w:val="Normal"/>
    <w:uiPriority w:val="99"/>
    <w:semiHidden/>
    <w:rsid w:val="000F2009"/>
    <w:pPr>
      <w:tabs>
        <w:tab w:val="num" w:pos="1080"/>
        <w:tab w:val="num" w:pos="1800"/>
      </w:tabs>
      <w:ind w:left="1080" w:hanging="360"/>
    </w:pPr>
    <w:rPr>
      <w:rFonts w:cs="Times New Roman"/>
    </w:rPr>
  </w:style>
  <w:style w:type="paragraph" w:styleId="ListNumber4">
    <w:name w:val="List Number 4"/>
    <w:basedOn w:val="Normal"/>
    <w:uiPriority w:val="99"/>
    <w:semiHidden/>
    <w:rsid w:val="000F2009"/>
    <w:pPr>
      <w:tabs>
        <w:tab w:val="num" w:pos="1440"/>
      </w:tabs>
      <w:ind w:left="1440" w:hanging="360"/>
    </w:pPr>
    <w:rPr>
      <w:rFonts w:cs="Times New Roman"/>
    </w:rPr>
  </w:style>
  <w:style w:type="paragraph" w:styleId="ListNumber5">
    <w:name w:val="List Number 5"/>
    <w:basedOn w:val="Normal"/>
    <w:uiPriority w:val="99"/>
    <w:semiHidden/>
    <w:rsid w:val="000F2009"/>
    <w:pPr>
      <w:tabs>
        <w:tab w:val="num" w:pos="720"/>
        <w:tab w:val="num" w:pos="1800"/>
      </w:tabs>
      <w:ind w:left="1800" w:hanging="360"/>
    </w:pPr>
    <w:rPr>
      <w:rFonts w:cs="Times New Roman"/>
    </w:rPr>
  </w:style>
  <w:style w:type="paragraph" w:styleId="DocumentMap">
    <w:name w:val="Document Map"/>
    <w:basedOn w:val="Normal"/>
    <w:link w:val="DocumentMapChar"/>
    <w:uiPriority w:val="99"/>
    <w:semiHidden/>
    <w:rsid w:val="00EA5B01"/>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C7F21"/>
    <w:rPr>
      <w:rFonts w:ascii="Times New Roman" w:hAnsi="Times New Roman" w:cs="Times New Roman"/>
      <w:sz w:val="2"/>
    </w:rPr>
  </w:style>
  <w:style w:type="paragraph" w:customStyle="1" w:styleId="09KAtabel">
    <w:name w:val="09_KA_tabel"/>
    <w:basedOn w:val="08BodyArticle"/>
    <w:uiPriority w:val="99"/>
    <w:rsid w:val="00EA5B01"/>
    <w:pPr>
      <w:spacing w:before="240" w:after="120"/>
      <w:ind w:firstLine="0"/>
      <w:jc w:val="center"/>
    </w:pPr>
    <w:rPr>
      <w:b/>
      <w:bCs/>
    </w:rPr>
  </w:style>
  <w:style w:type="paragraph" w:customStyle="1" w:styleId="10Headinga">
    <w:name w:val="10_Heading_a"/>
    <w:basedOn w:val="Normal"/>
    <w:uiPriority w:val="99"/>
    <w:rsid w:val="001948B1"/>
    <w:pPr>
      <w:spacing w:before="240" w:after="120" w:line="280" w:lineRule="exact"/>
      <w:jc w:val="both"/>
      <w:outlineLvl w:val="2"/>
    </w:pPr>
    <w:rPr>
      <w:rFonts w:ascii="Cambria" w:hAnsi="Cambria" w:cs="Times New Roman"/>
      <w:b/>
      <w:bCs/>
      <w:szCs w:val="24"/>
    </w:rPr>
  </w:style>
  <w:style w:type="paragraph" w:customStyle="1" w:styleId="IISmberTAbel">
    <w:name w:val="II_Smber TAbel"/>
    <w:basedOn w:val="Normal"/>
    <w:uiPriority w:val="99"/>
    <w:rsid w:val="008956B4"/>
    <w:pPr>
      <w:tabs>
        <w:tab w:val="left" w:pos="1260"/>
        <w:tab w:val="left" w:pos="3703"/>
      </w:tabs>
      <w:spacing w:after="240" w:line="240" w:lineRule="auto"/>
      <w:jc w:val="center"/>
    </w:pPr>
    <w:rPr>
      <w:rFonts w:ascii="Cambria" w:hAnsi="Cambria" w:cs="Times New Roman"/>
      <w:sz w:val="18"/>
      <w:szCs w:val="18"/>
    </w:rPr>
  </w:style>
  <w:style w:type="paragraph" w:customStyle="1" w:styleId="11ISIpoint">
    <w:name w:val="11_ISI point"/>
    <w:basedOn w:val="JRPMBody"/>
    <w:uiPriority w:val="99"/>
    <w:rsid w:val="001948B1"/>
    <w:pPr>
      <w:spacing w:line="280" w:lineRule="exact"/>
      <w:ind w:left="340" w:hanging="340"/>
    </w:pPr>
    <w:rPr>
      <w:rFonts w:ascii="Cambria" w:hAnsi="Cambria"/>
      <w:bCs/>
      <w:spacing w:val="-6"/>
      <w:sz w:val="21"/>
    </w:rPr>
  </w:style>
  <w:style w:type="paragraph" w:customStyle="1" w:styleId="12REFF">
    <w:name w:val="12_REFF"/>
    <w:basedOn w:val="Normal"/>
    <w:uiPriority w:val="99"/>
    <w:rsid w:val="00525046"/>
    <w:pPr>
      <w:spacing w:after="0" w:line="240" w:lineRule="auto"/>
      <w:ind w:left="709" w:hanging="709"/>
      <w:jc w:val="both"/>
    </w:pPr>
    <w:rPr>
      <w:rFonts w:ascii="Cambria" w:eastAsia="Book Antiqua" w:hAnsi="Cambria" w:cs="Book Antiqua"/>
      <w:sz w:val="21"/>
      <w:szCs w:val="21"/>
    </w:rPr>
  </w:style>
  <w:style w:type="character" w:customStyle="1" w:styleId="ListParagraphChar">
    <w:name w:val="List Paragraph Char"/>
    <w:aliases w:val="spasi 2 taiiii Char,skripsi Char"/>
    <w:link w:val="ListParagraph"/>
    <w:uiPriority w:val="34"/>
    <w:locked/>
    <w:rsid w:val="002A1BED"/>
    <w:rPr>
      <w:rFonts w:ascii="Calibri" w:hAnsi="Calibri"/>
      <w:sz w:val="22"/>
      <w:lang w:val="en-US" w:eastAsia="en-US"/>
    </w:rPr>
  </w:style>
  <w:style w:type="character" w:styleId="FootnoteReference">
    <w:name w:val="footnote reference"/>
    <w:semiHidden/>
    <w:locked/>
    <w:rsid w:val="002A1BED"/>
    <w:rPr>
      <w:rFonts w:cs="Times New Roman"/>
      <w:vertAlign w:val="superscript"/>
    </w:rPr>
  </w:style>
  <w:style w:type="paragraph" w:customStyle="1" w:styleId="13-kutipan">
    <w:name w:val="13-kutipan"/>
    <w:basedOn w:val="08BodyArticle"/>
    <w:uiPriority w:val="99"/>
    <w:rsid w:val="0023542B"/>
    <w:pPr>
      <w:spacing w:before="120" w:after="120" w:line="240" w:lineRule="exact"/>
      <w:ind w:left="567" w:firstLine="0"/>
    </w:pPr>
  </w:style>
  <w:style w:type="paragraph" w:customStyle="1" w:styleId="10-headITC">
    <w:name w:val="10-head ITC"/>
    <w:basedOn w:val="10Headinga"/>
    <w:uiPriority w:val="99"/>
    <w:rsid w:val="00F520A7"/>
    <w:rPr>
      <w:i/>
      <w:iCs/>
    </w:rPr>
  </w:style>
  <w:style w:type="paragraph" w:styleId="BodyText2">
    <w:name w:val="Body Text 2"/>
    <w:basedOn w:val="Normal"/>
    <w:link w:val="BodyText2Char1"/>
    <w:uiPriority w:val="99"/>
    <w:locked/>
    <w:rsid w:val="00004041"/>
    <w:pPr>
      <w:widowControl w:val="0"/>
      <w:adjustRightInd w:val="0"/>
      <w:spacing w:after="120" w:line="480" w:lineRule="auto"/>
      <w:jc w:val="both"/>
      <w:textAlignment w:val="baseline"/>
    </w:pPr>
    <w:rPr>
      <w:rFonts w:cs="Times New Roman"/>
      <w:sz w:val="24"/>
      <w:szCs w:val="20"/>
    </w:rPr>
  </w:style>
  <w:style w:type="character" w:customStyle="1" w:styleId="BodyText2Char">
    <w:name w:val="Body Text 2 Char"/>
    <w:basedOn w:val="DefaultParagraphFont"/>
    <w:uiPriority w:val="99"/>
    <w:semiHidden/>
    <w:rsid w:val="000B2410"/>
  </w:style>
  <w:style w:type="character" w:customStyle="1" w:styleId="BodyText2Char1">
    <w:name w:val="Body Text 2 Char1"/>
    <w:link w:val="BodyText2"/>
    <w:uiPriority w:val="99"/>
    <w:locked/>
    <w:rsid w:val="00004041"/>
    <w:rPr>
      <w:sz w:val="24"/>
      <w:lang w:val="en-US" w:eastAsia="en-US"/>
    </w:rPr>
  </w:style>
  <w:style w:type="character" w:customStyle="1" w:styleId="shorttext">
    <w:name w:val="short_text"/>
    <w:uiPriority w:val="99"/>
    <w:rsid w:val="00545FB9"/>
    <w:rPr>
      <w:rFonts w:cs="Times New Roman"/>
    </w:rPr>
  </w:style>
  <w:style w:type="numbering" w:styleId="1ai">
    <w:name w:val="Outline List 1"/>
    <w:basedOn w:val="NoList"/>
    <w:uiPriority w:val="99"/>
    <w:semiHidden/>
    <w:unhideWhenUsed/>
    <w:locked/>
    <w:rsid w:val="000B2410"/>
    <w:pPr>
      <w:numPr>
        <w:numId w:val="2"/>
      </w:numPr>
    </w:pPr>
  </w:style>
  <w:style w:type="numbering" w:styleId="111111">
    <w:name w:val="Outline List 2"/>
    <w:basedOn w:val="NoList"/>
    <w:uiPriority w:val="99"/>
    <w:semiHidden/>
    <w:unhideWhenUsed/>
    <w:locked/>
    <w:rsid w:val="000B2410"/>
    <w:pPr>
      <w:numPr>
        <w:numId w:val="1"/>
      </w:numPr>
    </w:pPr>
  </w:style>
  <w:style w:type="paragraph" w:customStyle="1" w:styleId="TeksUtama">
    <w:name w:val="Teks Utama"/>
    <w:basedOn w:val="Normal"/>
    <w:rsid w:val="000E087E"/>
    <w:pPr>
      <w:spacing w:after="0" w:line="240" w:lineRule="auto"/>
      <w:ind w:firstLine="284"/>
      <w:jc w:val="both"/>
    </w:pPr>
    <w:rPr>
      <w:rFonts w:ascii="Times New Roman" w:eastAsia="MS Mincho" w:hAnsi="Times New Roman" w:cs="Times New Roman"/>
      <w:szCs w:val="20"/>
      <w:lang w:eastAsia="ja-JP"/>
    </w:rPr>
  </w:style>
  <w:style w:type="paragraph" w:customStyle="1" w:styleId="paragraf">
    <w:name w:val="paragraf"/>
    <w:basedOn w:val="Normal"/>
    <w:link w:val="paragrafChar"/>
    <w:qFormat/>
    <w:rsid w:val="00EA12A1"/>
    <w:pPr>
      <w:widowControl w:val="0"/>
      <w:autoSpaceDE w:val="0"/>
      <w:autoSpaceDN w:val="0"/>
      <w:adjustRightInd w:val="0"/>
      <w:spacing w:after="0" w:line="360" w:lineRule="auto"/>
      <w:ind w:left="360" w:firstLine="360"/>
      <w:contextualSpacing/>
      <w:jc w:val="both"/>
    </w:pPr>
    <w:rPr>
      <w:rFonts w:ascii="Times New Roman" w:eastAsia="Times New Roman" w:hAnsi="Times New Roman" w:cs="Times New Roman"/>
      <w:sz w:val="24"/>
      <w:szCs w:val="24"/>
    </w:rPr>
  </w:style>
  <w:style w:type="character" w:customStyle="1" w:styleId="paragrafChar">
    <w:name w:val="paragraf Char"/>
    <w:link w:val="paragraf"/>
    <w:rsid w:val="00EA12A1"/>
    <w:rPr>
      <w:rFonts w:ascii="Times New Roman" w:eastAsia="Times New Roman" w:hAnsi="Times New Roman"/>
      <w:sz w:val="24"/>
      <w:szCs w:val="24"/>
      <w:lang w:val="en-US" w:eastAsia="en-US"/>
    </w:rPr>
  </w:style>
  <w:style w:type="table" w:customStyle="1" w:styleId="TableGrid0">
    <w:name w:val="TableGrid"/>
    <w:rsid w:val="00DD58A8"/>
    <w:rPr>
      <w:rFonts w:eastAsia="Times New Roman"/>
      <w:sz w:val="22"/>
      <w:szCs w:val="22"/>
      <w:lang w:val="id-ID" w:eastAsia="id-ID"/>
    </w:rPr>
    <w:tblPr>
      <w:tblCellMar>
        <w:top w:w="0" w:type="dxa"/>
        <w:left w:w="0" w:type="dxa"/>
        <w:bottom w:w="0" w:type="dxa"/>
        <w:right w:w="0" w:type="dxa"/>
      </w:tblCellMar>
    </w:tblPr>
  </w:style>
  <w:style w:type="paragraph" w:styleId="FootnoteText">
    <w:name w:val="footnote text"/>
    <w:basedOn w:val="Normal"/>
    <w:link w:val="FootnoteTextChar"/>
    <w:uiPriority w:val="99"/>
    <w:unhideWhenUsed/>
    <w:locked/>
    <w:rsid w:val="00B32A80"/>
    <w:pPr>
      <w:spacing w:after="0" w:line="240" w:lineRule="auto"/>
    </w:pPr>
    <w:rPr>
      <w:rFonts w:cs="Times New Roman"/>
      <w:sz w:val="20"/>
      <w:szCs w:val="20"/>
      <w:lang w:val="en-ID"/>
    </w:rPr>
  </w:style>
  <w:style w:type="character" w:customStyle="1" w:styleId="FootnoteTextChar">
    <w:name w:val="Footnote Text Char"/>
    <w:link w:val="FootnoteText"/>
    <w:uiPriority w:val="99"/>
    <w:rsid w:val="00B32A80"/>
    <w:rPr>
      <w:rFonts w:ascii="Calibri" w:eastAsia="Calibri" w:hAnsi="Calibri" w:cs="Times New Roman"/>
      <w:lang w:val="en-ID" w:eastAsia="en-US"/>
    </w:rPr>
  </w:style>
  <w:style w:type="character" w:customStyle="1" w:styleId="UnresolvedMention1">
    <w:name w:val="Unresolved Mention1"/>
    <w:uiPriority w:val="99"/>
    <w:semiHidden/>
    <w:unhideWhenUsed/>
    <w:rsid w:val="00791087"/>
    <w:rPr>
      <w:color w:val="605E5C"/>
      <w:shd w:val="clear" w:color="auto" w:fill="E1DFDD"/>
    </w:rPr>
  </w:style>
  <w:style w:type="paragraph" w:styleId="NoSpacing">
    <w:name w:val="No Spacing"/>
    <w:uiPriority w:val="1"/>
    <w:qFormat/>
    <w:rsid w:val="007D62A5"/>
    <w:rPr>
      <w:rFonts w:ascii="Times New Arabic" w:eastAsia="Times New Roman" w:hAnsi="Times New Arabic" w:cs="Arial"/>
      <w:sz w:val="24"/>
      <w:szCs w:val="24"/>
      <w:lang w:val="id-ID"/>
    </w:rPr>
  </w:style>
  <w:style w:type="character" w:styleId="Strong">
    <w:name w:val="Strong"/>
    <w:basedOn w:val="DefaultParagraphFont"/>
    <w:uiPriority w:val="22"/>
    <w:qFormat/>
    <w:locked/>
    <w:rsid w:val="007D62A5"/>
    <w:rPr>
      <w:b/>
      <w:bCs/>
    </w:rPr>
  </w:style>
  <w:style w:type="character" w:styleId="IntenseEmphasis">
    <w:name w:val="Intense Emphasis"/>
    <w:basedOn w:val="DefaultParagraphFont"/>
    <w:uiPriority w:val="21"/>
    <w:qFormat/>
    <w:rsid w:val="007D62A5"/>
    <w:rPr>
      <w:i/>
      <w:iCs/>
      <w:color w:val="5B9BD5" w:themeColor="accent1"/>
    </w:rPr>
  </w:style>
  <w:style w:type="character" w:styleId="BookTitle">
    <w:name w:val="Book Title"/>
    <w:basedOn w:val="DefaultParagraphFont"/>
    <w:uiPriority w:val="33"/>
    <w:qFormat/>
    <w:rsid w:val="007D62A5"/>
    <w:rPr>
      <w:b/>
      <w:bCs/>
      <w:i/>
      <w:iCs/>
      <w:spacing w:val="5"/>
    </w:rPr>
  </w:style>
  <w:style w:type="paragraph" w:styleId="Title">
    <w:name w:val="Title"/>
    <w:basedOn w:val="Normal"/>
    <w:link w:val="TitleChar"/>
    <w:uiPriority w:val="99"/>
    <w:qFormat/>
    <w:locked/>
    <w:rsid w:val="00BB1B7E"/>
    <w:pPr>
      <w:spacing w:after="0" w:line="240" w:lineRule="auto"/>
      <w:jc w:val="center"/>
    </w:pPr>
    <w:rPr>
      <w:rFonts w:ascii="Times New Roman" w:eastAsia="Times New Roman" w:hAnsi="Times New Roman" w:cs="Times New Roman"/>
      <w:b/>
      <w:bCs/>
      <w:sz w:val="24"/>
      <w:szCs w:val="24"/>
      <w:lang w:bidi="ar-EG"/>
    </w:rPr>
  </w:style>
  <w:style w:type="character" w:customStyle="1" w:styleId="TitleChar">
    <w:name w:val="Title Char"/>
    <w:basedOn w:val="DefaultParagraphFont"/>
    <w:link w:val="Title"/>
    <w:uiPriority w:val="99"/>
    <w:rsid w:val="00BB1B7E"/>
    <w:rPr>
      <w:rFonts w:ascii="Times New Roman" w:eastAsia="Times New Roman" w:hAnsi="Times New Roman"/>
      <w:b/>
      <w:bCs/>
      <w:sz w:val="24"/>
      <w:szCs w:val="24"/>
      <w:lang w:bidi="ar-EG"/>
    </w:rPr>
  </w:style>
  <w:style w:type="paragraph" w:styleId="BodyText">
    <w:name w:val="Body Text"/>
    <w:basedOn w:val="Normal"/>
    <w:link w:val="BodyTextChar"/>
    <w:uiPriority w:val="1"/>
    <w:qFormat/>
    <w:locked/>
    <w:rsid w:val="00720572"/>
    <w:pPr>
      <w:widowControl w:val="0"/>
      <w:autoSpaceDE w:val="0"/>
      <w:autoSpaceDN w:val="0"/>
      <w:spacing w:after="0" w:line="240" w:lineRule="auto"/>
    </w:pPr>
    <w:rPr>
      <w:rFonts w:ascii="Caladea" w:eastAsia="Caladea" w:hAnsi="Caladea" w:cs="Caladea"/>
      <w:sz w:val="24"/>
      <w:szCs w:val="24"/>
    </w:rPr>
  </w:style>
  <w:style w:type="character" w:customStyle="1" w:styleId="BodyTextChar">
    <w:name w:val="Body Text Char"/>
    <w:basedOn w:val="DefaultParagraphFont"/>
    <w:link w:val="BodyText"/>
    <w:uiPriority w:val="1"/>
    <w:rsid w:val="00720572"/>
    <w:rPr>
      <w:rFonts w:ascii="Caladea" w:eastAsia="Caladea" w:hAnsi="Caladea" w:cs="Caladea"/>
      <w:sz w:val="24"/>
      <w:szCs w:val="24"/>
    </w:rPr>
  </w:style>
  <w:style w:type="paragraph" w:styleId="Bibliography">
    <w:name w:val="Bibliography"/>
    <w:basedOn w:val="Normal"/>
    <w:next w:val="Normal"/>
    <w:uiPriority w:val="37"/>
    <w:semiHidden/>
    <w:unhideWhenUsed/>
    <w:rsid w:val="00270CEF"/>
    <w:rPr>
      <w:rFonts w:cs="Times New Roman"/>
    </w:rPr>
  </w:style>
  <w:style w:type="character" w:customStyle="1" w:styleId="ayat">
    <w:name w:val="ayat"/>
    <w:rsid w:val="00270CEF"/>
  </w:style>
  <w:style w:type="character" w:styleId="CommentReference">
    <w:name w:val="annotation reference"/>
    <w:basedOn w:val="DefaultParagraphFont"/>
    <w:uiPriority w:val="99"/>
    <w:semiHidden/>
    <w:unhideWhenUsed/>
    <w:locked/>
    <w:rsid w:val="00E24EE4"/>
    <w:rPr>
      <w:sz w:val="16"/>
      <w:szCs w:val="16"/>
    </w:rPr>
  </w:style>
  <w:style w:type="paragraph" w:styleId="CommentText">
    <w:name w:val="annotation text"/>
    <w:basedOn w:val="Normal"/>
    <w:link w:val="CommentTextChar"/>
    <w:uiPriority w:val="99"/>
    <w:semiHidden/>
    <w:unhideWhenUsed/>
    <w:locked/>
    <w:rsid w:val="00E24EE4"/>
    <w:pPr>
      <w:spacing w:line="240" w:lineRule="auto"/>
    </w:pPr>
    <w:rPr>
      <w:sz w:val="20"/>
      <w:szCs w:val="20"/>
    </w:rPr>
  </w:style>
  <w:style w:type="character" w:customStyle="1" w:styleId="CommentTextChar">
    <w:name w:val="Comment Text Char"/>
    <w:basedOn w:val="DefaultParagraphFont"/>
    <w:link w:val="CommentText"/>
    <w:uiPriority w:val="99"/>
    <w:semiHidden/>
    <w:rsid w:val="00E24EE4"/>
    <w:rPr>
      <w:rFonts w:cs="Calibri"/>
    </w:rPr>
  </w:style>
  <w:style w:type="paragraph" w:styleId="CommentSubject">
    <w:name w:val="annotation subject"/>
    <w:basedOn w:val="CommentText"/>
    <w:next w:val="CommentText"/>
    <w:link w:val="CommentSubjectChar"/>
    <w:uiPriority w:val="99"/>
    <w:semiHidden/>
    <w:unhideWhenUsed/>
    <w:locked/>
    <w:rsid w:val="00E24EE4"/>
    <w:rPr>
      <w:b/>
      <w:bCs/>
    </w:rPr>
  </w:style>
  <w:style w:type="character" w:customStyle="1" w:styleId="CommentSubjectChar">
    <w:name w:val="Comment Subject Char"/>
    <w:basedOn w:val="CommentTextChar"/>
    <w:link w:val="CommentSubject"/>
    <w:uiPriority w:val="99"/>
    <w:semiHidden/>
    <w:rsid w:val="00E24EE4"/>
    <w:rPr>
      <w:rFonts w:cs="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97972"/>
    <w:pPr>
      <w:spacing w:after="200" w:line="276" w:lineRule="auto"/>
    </w:pPr>
    <w:rPr>
      <w:rFonts w:cs="Calibri"/>
      <w:sz w:val="22"/>
      <w:szCs w:val="22"/>
    </w:rPr>
  </w:style>
  <w:style w:type="paragraph" w:styleId="Heading1">
    <w:name w:val="heading 1"/>
    <w:basedOn w:val="Normal"/>
    <w:next w:val="Normal"/>
    <w:link w:val="Heading1Char"/>
    <w:uiPriority w:val="9"/>
    <w:qFormat/>
    <w:locked/>
    <w:rsid w:val="000F200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83DFE"/>
    <w:pPr>
      <w:keepNext/>
      <w:keepLines/>
      <w:spacing w:before="40" w:after="0"/>
      <w:outlineLvl w:val="1"/>
    </w:pPr>
    <w:rPr>
      <w:rFonts w:ascii="Cambria" w:eastAsia="Times New Roman" w:hAnsi="Cambria" w:cs="Times New Roman"/>
      <w:color w:val="365F91"/>
      <w:sz w:val="26"/>
      <w:szCs w:val="26"/>
    </w:rPr>
  </w:style>
  <w:style w:type="paragraph" w:styleId="Heading3">
    <w:name w:val="heading 3"/>
    <w:basedOn w:val="Normal"/>
    <w:next w:val="Normal"/>
    <w:link w:val="Heading3Char"/>
    <w:qFormat/>
    <w:locked/>
    <w:rsid w:val="000F2009"/>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C9746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qFormat/>
    <w:rsid w:val="00AC2B41"/>
    <w:pPr>
      <w:keepNext/>
      <w:keepLines/>
      <w:spacing w:before="40" w:after="0"/>
      <w:outlineLvl w:val="4"/>
    </w:pPr>
    <w:rPr>
      <w:rFonts w:ascii="Cambria" w:eastAsia="Times New Roman" w:hAnsi="Cambria" w:cs="Times New Roman"/>
      <w:color w:val="365F91"/>
    </w:rPr>
  </w:style>
  <w:style w:type="paragraph" w:styleId="Heading6">
    <w:name w:val="heading 6"/>
    <w:basedOn w:val="Normal"/>
    <w:next w:val="Normal"/>
    <w:link w:val="Heading6Char"/>
    <w:qFormat/>
    <w:locked/>
    <w:rsid w:val="000F2009"/>
    <w:pPr>
      <w:spacing w:before="240" w:after="60"/>
      <w:outlineLvl w:val="5"/>
    </w:pPr>
    <w:rPr>
      <w:rFonts w:cs="Times New Roman"/>
      <w:b/>
      <w:bCs/>
    </w:rPr>
  </w:style>
  <w:style w:type="paragraph" w:styleId="Heading7">
    <w:name w:val="heading 7"/>
    <w:basedOn w:val="Normal"/>
    <w:next w:val="Normal"/>
    <w:link w:val="Heading7Char"/>
    <w:qFormat/>
    <w:locked/>
    <w:rsid w:val="000F2009"/>
    <w:pPr>
      <w:spacing w:before="240" w:after="60"/>
      <w:outlineLvl w:val="6"/>
    </w:pPr>
    <w:rPr>
      <w:rFonts w:cs="Times New Roman"/>
      <w:sz w:val="24"/>
      <w:szCs w:val="24"/>
    </w:rPr>
  </w:style>
  <w:style w:type="paragraph" w:styleId="Heading8">
    <w:name w:val="heading 8"/>
    <w:basedOn w:val="Normal"/>
    <w:next w:val="Normal"/>
    <w:link w:val="Heading8Char"/>
    <w:qFormat/>
    <w:locked/>
    <w:rsid w:val="000F2009"/>
    <w:pPr>
      <w:spacing w:before="240" w:after="60"/>
      <w:outlineLvl w:val="7"/>
    </w:pPr>
    <w:rPr>
      <w:rFonts w:cs="Times New Roman"/>
      <w:i/>
      <w:iCs/>
      <w:sz w:val="24"/>
      <w:szCs w:val="24"/>
    </w:rPr>
  </w:style>
  <w:style w:type="paragraph" w:styleId="Heading9">
    <w:name w:val="heading 9"/>
    <w:basedOn w:val="Normal"/>
    <w:next w:val="Normal"/>
    <w:link w:val="Heading9Char"/>
    <w:uiPriority w:val="9"/>
    <w:qFormat/>
    <w:locked/>
    <w:rsid w:val="000F2009"/>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C7F21"/>
    <w:rPr>
      <w:rFonts w:ascii="Cambria" w:hAnsi="Cambria" w:cs="Times New Roman"/>
      <w:b/>
      <w:bCs/>
      <w:kern w:val="32"/>
      <w:sz w:val="32"/>
      <w:szCs w:val="32"/>
    </w:rPr>
  </w:style>
  <w:style w:type="character" w:customStyle="1" w:styleId="Heading2Char">
    <w:name w:val="Heading 2 Char"/>
    <w:link w:val="Heading2"/>
    <w:locked/>
    <w:rsid w:val="00D83DFE"/>
    <w:rPr>
      <w:rFonts w:ascii="Cambria" w:hAnsi="Cambria" w:cs="Times New Roman"/>
      <w:color w:val="365F91"/>
      <w:sz w:val="26"/>
      <w:szCs w:val="26"/>
      <w:lang w:val="en-US" w:eastAsia="en-US"/>
    </w:rPr>
  </w:style>
  <w:style w:type="character" w:customStyle="1" w:styleId="Heading3Char">
    <w:name w:val="Heading 3 Char"/>
    <w:link w:val="Heading3"/>
    <w:uiPriority w:val="99"/>
    <w:semiHidden/>
    <w:locked/>
    <w:rsid w:val="003C7F21"/>
    <w:rPr>
      <w:rFonts w:ascii="Cambria" w:hAnsi="Cambria" w:cs="Times New Roman"/>
      <w:b/>
      <w:bCs/>
      <w:sz w:val="26"/>
      <w:szCs w:val="26"/>
    </w:rPr>
  </w:style>
  <w:style w:type="character" w:customStyle="1" w:styleId="Heading4Char">
    <w:name w:val="Heading 4 Char"/>
    <w:link w:val="Heading4"/>
    <w:uiPriority w:val="99"/>
    <w:locked/>
    <w:rsid w:val="00C97468"/>
    <w:rPr>
      <w:rFonts w:ascii="Times New Roman" w:hAnsi="Times New Roman" w:cs="Times New Roman"/>
      <w:b/>
      <w:sz w:val="24"/>
    </w:rPr>
  </w:style>
  <w:style w:type="character" w:customStyle="1" w:styleId="Heading5Char">
    <w:name w:val="Heading 5 Char"/>
    <w:link w:val="Heading5"/>
    <w:uiPriority w:val="99"/>
    <w:semiHidden/>
    <w:locked/>
    <w:rsid w:val="00AC2B41"/>
    <w:rPr>
      <w:rFonts w:ascii="Cambria" w:hAnsi="Cambria" w:cs="Times New Roman"/>
      <w:color w:val="365F91"/>
      <w:sz w:val="22"/>
      <w:szCs w:val="22"/>
      <w:lang w:val="en-US" w:eastAsia="en-US"/>
    </w:rPr>
  </w:style>
  <w:style w:type="character" w:customStyle="1" w:styleId="Heading6Char">
    <w:name w:val="Heading 6 Char"/>
    <w:link w:val="Heading6"/>
    <w:uiPriority w:val="99"/>
    <w:semiHidden/>
    <w:locked/>
    <w:rsid w:val="003C7F21"/>
    <w:rPr>
      <w:rFonts w:ascii="Calibri" w:hAnsi="Calibri" w:cs="Arial"/>
      <w:b/>
      <w:bCs/>
    </w:rPr>
  </w:style>
  <w:style w:type="character" w:customStyle="1" w:styleId="Heading7Char">
    <w:name w:val="Heading 7 Char"/>
    <w:link w:val="Heading7"/>
    <w:uiPriority w:val="99"/>
    <w:semiHidden/>
    <w:locked/>
    <w:rsid w:val="003C7F21"/>
    <w:rPr>
      <w:rFonts w:ascii="Calibri" w:hAnsi="Calibri" w:cs="Arial"/>
      <w:sz w:val="24"/>
      <w:szCs w:val="24"/>
    </w:rPr>
  </w:style>
  <w:style w:type="character" w:customStyle="1" w:styleId="Heading8Char">
    <w:name w:val="Heading 8 Char"/>
    <w:link w:val="Heading8"/>
    <w:uiPriority w:val="99"/>
    <w:semiHidden/>
    <w:locked/>
    <w:rsid w:val="003C7F21"/>
    <w:rPr>
      <w:rFonts w:ascii="Calibri" w:hAnsi="Calibri" w:cs="Arial"/>
      <w:i/>
      <w:iCs/>
      <w:sz w:val="24"/>
      <w:szCs w:val="24"/>
    </w:rPr>
  </w:style>
  <w:style w:type="character" w:customStyle="1" w:styleId="Heading9Char">
    <w:name w:val="Heading 9 Char"/>
    <w:link w:val="Heading9"/>
    <w:uiPriority w:val="99"/>
    <w:semiHidden/>
    <w:locked/>
    <w:rsid w:val="003C7F21"/>
    <w:rPr>
      <w:rFonts w:ascii="Cambria" w:hAnsi="Cambria" w:cs="Times New Roman"/>
    </w:rPr>
  </w:style>
  <w:style w:type="paragraph" w:styleId="ListParagraph">
    <w:name w:val="List Paragraph"/>
    <w:aliases w:val="spasi 2 taiiii,skripsi"/>
    <w:basedOn w:val="Normal"/>
    <w:link w:val="ListParagraphChar"/>
    <w:uiPriority w:val="34"/>
    <w:qFormat/>
    <w:rsid w:val="002D3CCF"/>
    <w:pPr>
      <w:ind w:left="720"/>
    </w:pPr>
    <w:rPr>
      <w:rFonts w:cs="Times New Roman"/>
      <w:szCs w:val="20"/>
    </w:rPr>
  </w:style>
  <w:style w:type="paragraph" w:styleId="Header">
    <w:name w:val="header"/>
    <w:basedOn w:val="Normal"/>
    <w:link w:val="HeaderChar"/>
    <w:uiPriority w:val="99"/>
    <w:semiHidden/>
    <w:rsid w:val="003C7B51"/>
    <w:pPr>
      <w:tabs>
        <w:tab w:val="center" w:pos="4680"/>
        <w:tab w:val="right" w:pos="9360"/>
      </w:tabs>
      <w:spacing w:after="0" w:line="240" w:lineRule="auto"/>
    </w:pPr>
    <w:rPr>
      <w:rFonts w:cs="Times New Roman"/>
    </w:rPr>
  </w:style>
  <w:style w:type="character" w:customStyle="1" w:styleId="HeaderChar">
    <w:name w:val="Header Char"/>
    <w:link w:val="Header"/>
    <w:uiPriority w:val="99"/>
    <w:locked/>
    <w:rsid w:val="003C7B51"/>
    <w:rPr>
      <w:rFonts w:ascii="Calibri" w:hAnsi="Calibri" w:cs="Times New Roman"/>
      <w:sz w:val="22"/>
    </w:rPr>
  </w:style>
  <w:style w:type="character" w:styleId="Hyperlink">
    <w:name w:val="Hyperlink"/>
    <w:uiPriority w:val="99"/>
    <w:rsid w:val="003C7B51"/>
    <w:rPr>
      <w:rFonts w:cs="Times New Roman"/>
      <w:color w:val="0000FF"/>
      <w:u w:val="single"/>
    </w:rPr>
  </w:style>
  <w:style w:type="paragraph" w:styleId="Footer">
    <w:name w:val="footer"/>
    <w:basedOn w:val="Normal"/>
    <w:link w:val="FooterChar"/>
    <w:uiPriority w:val="99"/>
    <w:rsid w:val="004B1FA9"/>
    <w:pPr>
      <w:tabs>
        <w:tab w:val="center" w:pos="4513"/>
        <w:tab w:val="right" w:pos="9026"/>
      </w:tabs>
    </w:pPr>
    <w:rPr>
      <w:rFonts w:cs="Times New Roman"/>
    </w:rPr>
  </w:style>
  <w:style w:type="character" w:customStyle="1" w:styleId="FooterChar">
    <w:name w:val="Footer Char"/>
    <w:link w:val="Footer"/>
    <w:uiPriority w:val="99"/>
    <w:locked/>
    <w:rsid w:val="004B1FA9"/>
    <w:rPr>
      <w:rFonts w:cs="Times New Roman"/>
      <w:sz w:val="22"/>
      <w:lang w:val="en-US" w:eastAsia="en-US"/>
    </w:rPr>
  </w:style>
  <w:style w:type="table" w:styleId="TableGrid">
    <w:name w:val="Table Grid"/>
    <w:basedOn w:val="TableNormal"/>
    <w:uiPriority w:val="39"/>
    <w:rsid w:val="00C9746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IPITitleEnglish">
    <w:name w:val="JIPI_Title English"/>
    <w:basedOn w:val="Normal"/>
    <w:uiPriority w:val="99"/>
    <w:semiHidden/>
    <w:rsid w:val="00CE44BE"/>
    <w:pPr>
      <w:spacing w:after="0" w:line="240" w:lineRule="auto"/>
      <w:jc w:val="center"/>
    </w:pPr>
    <w:rPr>
      <w:rFonts w:ascii="Times New Roman" w:eastAsia="Times New Roman" w:hAnsi="Times New Roman"/>
      <w:b/>
      <w:i/>
      <w:noProof/>
      <w:szCs w:val="24"/>
      <w:lang w:val="id-ID"/>
    </w:rPr>
  </w:style>
  <w:style w:type="paragraph" w:customStyle="1" w:styleId="JIPIAuthor">
    <w:name w:val="JIPI_Author"/>
    <w:basedOn w:val="Normal"/>
    <w:uiPriority w:val="99"/>
    <w:semiHidden/>
    <w:rsid w:val="00CE44BE"/>
    <w:pPr>
      <w:spacing w:after="60" w:line="240" w:lineRule="auto"/>
      <w:jc w:val="center"/>
    </w:pPr>
    <w:rPr>
      <w:rFonts w:ascii="Times New Roman" w:eastAsia="Times New Roman" w:hAnsi="Times New Roman" w:cs="Times New Roman"/>
      <w:b/>
      <w:lang w:val="id-ID"/>
    </w:rPr>
  </w:style>
  <w:style w:type="paragraph" w:customStyle="1" w:styleId="JIPIAbstrakTitle">
    <w:name w:val="JIPI_AbstrakTitle"/>
    <w:basedOn w:val="Normal"/>
    <w:uiPriority w:val="99"/>
    <w:semiHidden/>
    <w:rsid w:val="00CE44BE"/>
    <w:pPr>
      <w:spacing w:after="60" w:line="240" w:lineRule="auto"/>
      <w:jc w:val="center"/>
    </w:pPr>
    <w:rPr>
      <w:rFonts w:ascii="Times New Roman" w:eastAsia="Times New Roman" w:hAnsi="Times New Roman" w:cs="Times New Roman"/>
      <w:b/>
      <w:szCs w:val="24"/>
      <w:lang w:val="id-ID"/>
    </w:rPr>
  </w:style>
  <w:style w:type="paragraph" w:customStyle="1" w:styleId="JIPITitle">
    <w:name w:val="JIPI_Title"/>
    <w:basedOn w:val="Normal"/>
    <w:uiPriority w:val="99"/>
    <w:semiHidden/>
    <w:rsid w:val="00723BD0"/>
    <w:pPr>
      <w:spacing w:after="0" w:line="240" w:lineRule="auto"/>
      <w:jc w:val="center"/>
    </w:pPr>
    <w:rPr>
      <w:rFonts w:ascii="Times New Roman" w:eastAsia="Times New Roman" w:hAnsi="Times New Roman" w:cs="Times New Roman"/>
      <w:b/>
      <w:sz w:val="26"/>
      <w:lang w:val="id-ID"/>
    </w:rPr>
  </w:style>
  <w:style w:type="paragraph" w:customStyle="1" w:styleId="JIPIAbstractBody">
    <w:name w:val="JIPI_AbstractBody"/>
    <w:basedOn w:val="JIPITitle"/>
    <w:uiPriority w:val="99"/>
    <w:semiHidden/>
    <w:rsid w:val="00723BD0"/>
    <w:pPr>
      <w:ind w:firstLine="567"/>
      <w:jc w:val="both"/>
    </w:pPr>
    <w:rPr>
      <w:b w:val="0"/>
      <w:sz w:val="22"/>
    </w:rPr>
  </w:style>
  <w:style w:type="paragraph" w:customStyle="1" w:styleId="JIPIAbstractBodyEnglish">
    <w:name w:val="JIPI_AbstractBodyEnglish"/>
    <w:basedOn w:val="Normal"/>
    <w:uiPriority w:val="99"/>
    <w:semiHidden/>
    <w:rsid w:val="00CE44BE"/>
    <w:pPr>
      <w:spacing w:after="0" w:line="240" w:lineRule="auto"/>
      <w:ind w:firstLine="567"/>
      <w:jc w:val="both"/>
    </w:pPr>
    <w:rPr>
      <w:rFonts w:ascii="Times New Roman" w:eastAsia="Times New Roman" w:hAnsi="Times New Roman"/>
      <w:i/>
      <w:lang w:val="id-ID"/>
    </w:rPr>
  </w:style>
  <w:style w:type="paragraph" w:customStyle="1" w:styleId="JIPIAbstrakKeywords">
    <w:name w:val="JIPI_AbstrakKeywords"/>
    <w:basedOn w:val="JIPIAbstractBodyEnglish"/>
    <w:uiPriority w:val="99"/>
    <w:semiHidden/>
    <w:rsid w:val="00CE44BE"/>
    <w:pPr>
      <w:spacing w:before="60"/>
      <w:ind w:firstLine="0"/>
    </w:pPr>
  </w:style>
  <w:style w:type="paragraph" w:customStyle="1" w:styleId="JIPIAuthor-Afiliation">
    <w:name w:val="JIPI_Author-Afiliation"/>
    <w:basedOn w:val="Normal"/>
    <w:uiPriority w:val="99"/>
    <w:semiHidden/>
    <w:rsid w:val="00CE44BE"/>
    <w:pPr>
      <w:spacing w:after="0" w:line="240" w:lineRule="auto"/>
      <w:jc w:val="center"/>
    </w:pPr>
    <w:rPr>
      <w:rFonts w:ascii="Times New Roman" w:eastAsia="Times New Roman" w:hAnsi="Times New Roman" w:cs="Times New Roman"/>
      <w:bCs/>
      <w:lang w:val="id-ID"/>
    </w:rPr>
  </w:style>
  <w:style w:type="paragraph" w:customStyle="1" w:styleId="JIPIReference">
    <w:name w:val="JIPI_Reference"/>
    <w:basedOn w:val="Normal"/>
    <w:uiPriority w:val="99"/>
    <w:semiHidden/>
    <w:rsid w:val="00CE44BE"/>
    <w:pPr>
      <w:spacing w:before="120" w:after="120" w:line="240" w:lineRule="auto"/>
      <w:ind w:left="567" w:hanging="567"/>
      <w:jc w:val="both"/>
    </w:pPr>
    <w:rPr>
      <w:rFonts w:ascii="Times New Roman" w:eastAsia="Times New Roman" w:hAnsi="Times New Roman"/>
      <w:color w:val="000000"/>
      <w:lang w:val="id-ID"/>
    </w:rPr>
  </w:style>
  <w:style w:type="character" w:customStyle="1" w:styleId="apple-converted-space">
    <w:name w:val="apple-converted-space"/>
    <w:uiPriority w:val="99"/>
    <w:semiHidden/>
    <w:rsid w:val="00CE44BE"/>
  </w:style>
  <w:style w:type="character" w:styleId="Emphasis">
    <w:name w:val="Emphasis"/>
    <w:uiPriority w:val="20"/>
    <w:qFormat/>
    <w:rsid w:val="00CE44BE"/>
    <w:rPr>
      <w:rFonts w:cs="Times New Roman"/>
      <w:i/>
    </w:rPr>
  </w:style>
  <w:style w:type="paragraph" w:customStyle="1" w:styleId="JIPIHeading1">
    <w:name w:val="JIPI_Heading 1"/>
    <w:basedOn w:val="Normal"/>
    <w:uiPriority w:val="99"/>
    <w:semiHidden/>
    <w:rsid w:val="00CB1FAE"/>
    <w:pPr>
      <w:spacing w:before="120" w:after="120" w:line="240" w:lineRule="auto"/>
    </w:pPr>
    <w:rPr>
      <w:b/>
      <w:caps/>
    </w:rPr>
  </w:style>
  <w:style w:type="paragraph" w:customStyle="1" w:styleId="JRPMHeading1">
    <w:name w:val="JRPM_Heading 1"/>
    <w:basedOn w:val="Normal"/>
    <w:uiPriority w:val="99"/>
    <w:semiHidden/>
    <w:rsid w:val="00325BCD"/>
    <w:pPr>
      <w:spacing w:before="120" w:after="120" w:line="240" w:lineRule="auto"/>
    </w:pPr>
    <w:rPr>
      <w:rFonts w:ascii="Times New Roman" w:eastAsia="Times New Roman" w:hAnsi="Times New Roman" w:cs="Times New Roman"/>
      <w:b/>
    </w:rPr>
  </w:style>
  <w:style w:type="paragraph" w:customStyle="1" w:styleId="JRPMBody">
    <w:name w:val="JRPM_Body"/>
    <w:basedOn w:val="Normal"/>
    <w:link w:val="JRPMBodyChar"/>
    <w:uiPriority w:val="99"/>
    <w:semiHidden/>
    <w:rsid w:val="00325BCD"/>
    <w:pPr>
      <w:spacing w:after="0" w:line="240" w:lineRule="auto"/>
      <w:ind w:firstLine="567"/>
      <w:jc w:val="both"/>
    </w:pPr>
    <w:rPr>
      <w:rFonts w:ascii="Times New Roman" w:eastAsia="Times New Roman" w:hAnsi="Times New Roman" w:cs="Times New Roman"/>
      <w:szCs w:val="24"/>
      <w:lang w:val="id-ID"/>
    </w:rPr>
  </w:style>
  <w:style w:type="paragraph" w:customStyle="1" w:styleId="JRPMTableCaption">
    <w:name w:val="JRPM_TableCaption"/>
    <w:basedOn w:val="Normal"/>
    <w:autoRedefine/>
    <w:uiPriority w:val="99"/>
    <w:semiHidden/>
    <w:rsid w:val="00325BCD"/>
    <w:pPr>
      <w:spacing w:before="120" w:after="120" w:line="240" w:lineRule="atLeast"/>
      <w:jc w:val="center"/>
    </w:pPr>
    <w:rPr>
      <w:rFonts w:ascii="Times New Roman" w:eastAsia="Times New Roman" w:hAnsi="Times New Roman"/>
      <w:szCs w:val="24"/>
      <w:lang w:val="id-ID"/>
    </w:rPr>
  </w:style>
  <w:style w:type="paragraph" w:customStyle="1" w:styleId="JRPMPictureCapture">
    <w:name w:val="JRPM_Picture Capture"/>
    <w:basedOn w:val="Normal"/>
    <w:autoRedefine/>
    <w:uiPriority w:val="99"/>
    <w:semiHidden/>
    <w:rsid w:val="00325BCD"/>
    <w:pPr>
      <w:spacing w:before="120" w:after="120" w:line="240" w:lineRule="atLeast"/>
      <w:jc w:val="center"/>
    </w:pPr>
    <w:rPr>
      <w:rFonts w:ascii="Times New Roman" w:eastAsia="Times New Roman" w:hAnsi="Times New Roman"/>
      <w:color w:val="000000"/>
      <w:szCs w:val="24"/>
      <w:lang w:val="id-ID"/>
    </w:rPr>
  </w:style>
  <w:style w:type="paragraph" w:customStyle="1" w:styleId="JRPMReference">
    <w:name w:val="JRPM_Reference"/>
    <w:basedOn w:val="Normal"/>
    <w:uiPriority w:val="99"/>
    <w:semiHidden/>
    <w:rsid w:val="00325BCD"/>
    <w:pPr>
      <w:spacing w:before="120" w:after="120" w:line="240" w:lineRule="auto"/>
      <w:ind w:left="567" w:hanging="567"/>
      <w:jc w:val="both"/>
    </w:pPr>
    <w:rPr>
      <w:rFonts w:ascii="Times New Roman" w:eastAsia="Times New Roman" w:hAnsi="Times New Roman"/>
      <w:color w:val="000000"/>
      <w:lang w:val="id-ID"/>
    </w:rPr>
  </w:style>
  <w:style w:type="paragraph" w:styleId="BalloonText">
    <w:name w:val="Balloon Text"/>
    <w:basedOn w:val="Normal"/>
    <w:link w:val="BalloonTextChar"/>
    <w:uiPriority w:val="99"/>
    <w:semiHidden/>
    <w:rsid w:val="000C4737"/>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C4737"/>
    <w:rPr>
      <w:rFonts w:ascii="Tahoma" w:hAnsi="Tahoma" w:cs="Tahoma"/>
      <w:sz w:val="16"/>
      <w:szCs w:val="16"/>
      <w:lang w:val="en-US" w:eastAsia="en-US"/>
    </w:rPr>
  </w:style>
  <w:style w:type="paragraph" w:customStyle="1" w:styleId="Default">
    <w:name w:val="Default"/>
    <w:link w:val="DefaultChar"/>
    <w:uiPriority w:val="99"/>
    <w:rsid w:val="00CB0AFA"/>
    <w:pPr>
      <w:autoSpaceDE w:val="0"/>
      <w:autoSpaceDN w:val="0"/>
      <w:adjustRightInd w:val="0"/>
    </w:pPr>
    <w:rPr>
      <w:rFonts w:ascii="Times New Roman" w:hAnsi="Times New Roman"/>
      <w:color w:val="000000"/>
      <w:sz w:val="22"/>
      <w:szCs w:val="22"/>
      <w:lang w:val="id-ID" w:eastAsia="id-ID"/>
    </w:rPr>
  </w:style>
  <w:style w:type="character" w:customStyle="1" w:styleId="DefaultChar">
    <w:name w:val="Default Char"/>
    <w:link w:val="Default"/>
    <w:uiPriority w:val="99"/>
    <w:locked/>
    <w:rsid w:val="00CB0AFA"/>
    <w:rPr>
      <w:rFonts w:ascii="Times New Roman" w:hAnsi="Times New Roman"/>
      <w:color w:val="000000"/>
      <w:sz w:val="22"/>
      <w:szCs w:val="22"/>
      <w:lang w:bidi="ar-SA"/>
    </w:rPr>
  </w:style>
  <w:style w:type="paragraph" w:styleId="NormalWeb">
    <w:name w:val="Normal (Web)"/>
    <w:basedOn w:val="Normal"/>
    <w:uiPriority w:val="99"/>
    <w:rsid w:val="00D83D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
    <w:name w:val="EndNote Bibliography"/>
    <w:basedOn w:val="Normal"/>
    <w:link w:val="EndNoteBibliographyChar"/>
    <w:uiPriority w:val="99"/>
    <w:rsid w:val="00D83DFE"/>
    <w:pPr>
      <w:spacing w:line="240" w:lineRule="auto"/>
    </w:pPr>
    <w:rPr>
      <w:rFonts w:cs="Times New Roman"/>
      <w:noProof/>
      <w:szCs w:val="20"/>
    </w:rPr>
  </w:style>
  <w:style w:type="character" w:customStyle="1" w:styleId="EndNoteBibliographyChar">
    <w:name w:val="EndNote Bibliography Char"/>
    <w:link w:val="EndNoteBibliography"/>
    <w:uiPriority w:val="99"/>
    <w:locked/>
    <w:rsid w:val="00D83DFE"/>
    <w:rPr>
      <w:noProof/>
      <w:sz w:val="22"/>
      <w:lang w:val="en-US" w:eastAsia="en-US"/>
    </w:rPr>
  </w:style>
  <w:style w:type="paragraph" w:customStyle="1" w:styleId="08BodyArticle">
    <w:name w:val="08_Body Article"/>
    <w:basedOn w:val="JRPMBody"/>
    <w:link w:val="08BodyArticleChar"/>
    <w:uiPriority w:val="99"/>
    <w:rsid w:val="009720DD"/>
    <w:pPr>
      <w:spacing w:line="280" w:lineRule="exact"/>
    </w:pPr>
    <w:rPr>
      <w:rFonts w:ascii="Cambria" w:hAnsi="Cambria"/>
      <w:spacing w:val="-6"/>
      <w:sz w:val="21"/>
      <w:szCs w:val="21"/>
    </w:rPr>
  </w:style>
  <w:style w:type="paragraph" w:customStyle="1" w:styleId="07HEADA">
    <w:name w:val="07_HEAD_A"/>
    <w:basedOn w:val="JRPMHeading1"/>
    <w:uiPriority w:val="99"/>
    <w:rsid w:val="001948B1"/>
    <w:pPr>
      <w:spacing w:before="360"/>
      <w:outlineLvl w:val="1"/>
    </w:pPr>
    <w:rPr>
      <w:rFonts w:ascii="Cambria" w:hAnsi="Cambria"/>
      <w:spacing w:val="-4"/>
    </w:rPr>
  </w:style>
  <w:style w:type="character" w:customStyle="1" w:styleId="JRPMBodyChar">
    <w:name w:val="JRPM_Body Char"/>
    <w:link w:val="JRPMBody"/>
    <w:uiPriority w:val="99"/>
    <w:locked/>
    <w:rsid w:val="009720DD"/>
    <w:rPr>
      <w:rFonts w:eastAsia="Times New Roman" w:cs="Times New Roman"/>
      <w:sz w:val="24"/>
      <w:szCs w:val="24"/>
      <w:lang w:val="id-ID" w:eastAsia="en-US" w:bidi="ar-SA"/>
    </w:rPr>
  </w:style>
  <w:style w:type="character" w:customStyle="1" w:styleId="08BodyArticleChar">
    <w:name w:val="08_Body Article Char"/>
    <w:link w:val="08BodyArticle"/>
    <w:uiPriority w:val="99"/>
    <w:locked/>
    <w:rsid w:val="009720DD"/>
    <w:rPr>
      <w:rFonts w:ascii="Cambria" w:eastAsia="Times New Roman" w:hAnsi="Cambria" w:cs="Times New Roman"/>
      <w:spacing w:val="-6"/>
      <w:sz w:val="21"/>
      <w:szCs w:val="21"/>
      <w:lang w:val="id-ID" w:eastAsia="en-US" w:bidi="ar-SA"/>
    </w:rPr>
  </w:style>
  <w:style w:type="character" w:styleId="PageNumber">
    <w:name w:val="page number"/>
    <w:uiPriority w:val="99"/>
    <w:rsid w:val="00677579"/>
    <w:rPr>
      <w:rFonts w:cs="Times New Roman"/>
    </w:rPr>
  </w:style>
  <w:style w:type="paragraph" w:customStyle="1" w:styleId="01JUDUL">
    <w:name w:val="01_JUDUL"/>
    <w:basedOn w:val="JIPITitle"/>
    <w:uiPriority w:val="99"/>
    <w:rsid w:val="00716AEC"/>
    <w:pPr>
      <w:spacing w:before="600" w:after="240"/>
    </w:pPr>
    <w:rPr>
      <w:rFonts w:ascii="Cambria" w:hAnsi="Cambria"/>
      <w:noProof/>
      <w:lang w:val="en-US"/>
    </w:rPr>
  </w:style>
  <w:style w:type="paragraph" w:customStyle="1" w:styleId="02Author">
    <w:name w:val="02_Author"/>
    <w:basedOn w:val="JIPIAuthor"/>
    <w:uiPriority w:val="99"/>
    <w:rsid w:val="00716AEC"/>
    <w:rPr>
      <w:rFonts w:ascii="Calibri" w:hAnsi="Calibri"/>
      <w:sz w:val="24"/>
      <w:szCs w:val="24"/>
      <w:lang w:val="en-ID"/>
    </w:rPr>
  </w:style>
  <w:style w:type="paragraph" w:customStyle="1" w:styleId="03Afiliasi">
    <w:name w:val="03_Afiliasi"/>
    <w:basedOn w:val="JIPIAuthor-Afiliation"/>
    <w:uiPriority w:val="99"/>
    <w:rsid w:val="00FE7FC1"/>
    <w:pPr>
      <w:spacing w:after="240"/>
    </w:pPr>
    <w:rPr>
      <w:rFonts w:ascii="Cambria" w:hAnsi="Cambria"/>
      <w:sz w:val="20"/>
      <w:szCs w:val="20"/>
      <w:lang w:val="en-ID"/>
    </w:rPr>
  </w:style>
  <w:style w:type="paragraph" w:customStyle="1" w:styleId="04JudulAbstrak">
    <w:name w:val="04_Judul Abstrak"/>
    <w:basedOn w:val="JIPIAbstrakTitle"/>
    <w:uiPriority w:val="99"/>
    <w:rsid w:val="00716AEC"/>
    <w:pPr>
      <w:spacing w:before="240"/>
    </w:pPr>
    <w:rPr>
      <w:rFonts w:ascii="Cambria" w:hAnsi="Cambria"/>
    </w:rPr>
  </w:style>
  <w:style w:type="paragraph" w:customStyle="1" w:styleId="05Abstrak">
    <w:name w:val="05_Abstrak"/>
    <w:basedOn w:val="JIPIAbstractBody"/>
    <w:uiPriority w:val="99"/>
    <w:rsid w:val="00716AEC"/>
    <w:pPr>
      <w:spacing w:after="120"/>
      <w:ind w:left="567" w:right="567" w:firstLine="0"/>
    </w:pPr>
    <w:rPr>
      <w:rFonts w:ascii="Cambria" w:hAnsi="Cambria"/>
      <w:spacing w:val="-4"/>
      <w:sz w:val="18"/>
      <w:szCs w:val="18"/>
      <w:lang w:eastAsia="id-ID"/>
    </w:rPr>
  </w:style>
  <w:style w:type="paragraph" w:customStyle="1" w:styleId="06Keyword">
    <w:name w:val="06_Keyword"/>
    <w:basedOn w:val="JIPIAbstractBody"/>
    <w:uiPriority w:val="99"/>
    <w:rsid w:val="00716AEC"/>
    <w:pPr>
      <w:ind w:left="1701" w:right="567" w:hanging="1134"/>
    </w:pPr>
    <w:rPr>
      <w:rFonts w:ascii="Cambria" w:hAnsi="Cambria"/>
      <w:sz w:val="18"/>
      <w:szCs w:val="18"/>
      <w:lang w:eastAsia="id-ID"/>
    </w:rPr>
  </w:style>
  <w:style w:type="character" w:styleId="LineNumber">
    <w:name w:val="line number"/>
    <w:uiPriority w:val="99"/>
    <w:semiHidden/>
    <w:rsid w:val="000F2009"/>
    <w:rPr>
      <w:rFonts w:cs="Times New Roman"/>
    </w:rPr>
  </w:style>
  <w:style w:type="paragraph" w:styleId="List">
    <w:name w:val="List"/>
    <w:basedOn w:val="Normal"/>
    <w:uiPriority w:val="99"/>
    <w:semiHidden/>
    <w:rsid w:val="000F2009"/>
    <w:pPr>
      <w:ind w:left="360" w:hanging="360"/>
    </w:pPr>
    <w:rPr>
      <w:rFonts w:cs="Times New Roman"/>
    </w:rPr>
  </w:style>
  <w:style w:type="paragraph" w:styleId="List2">
    <w:name w:val="List 2"/>
    <w:basedOn w:val="Normal"/>
    <w:uiPriority w:val="99"/>
    <w:semiHidden/>
    <w:rsid w:val="000F2009"/>
    <w:pPr>
      <w:ind w:left="720" w:hanging="360"/>
    </w:pPr>
    <w:rPr>
      <w:rFonts w:cs="Times New Roman"/>
    </w:rPr>
  </w:style>
  <w:style w:type="paragraph" w:styleId="List3">
    <w:name w:val="List 3"/>
    <w:basedOn w:val="Normal"/>
    <w:uiPriority w:val="99"/>
    <w:semiHidden/>
    <w:rsid w:val="000F2009"/>
    <w:pPr>
      <w:ind w:left="1080" w:hanging="360"/>
    </w:pPr>
    <w:rPr>
      <w:rFonts w:cs="Times New Roman"/>
    </w:rPr>
  </w:style>
  <w:style w:type="paragraph" w:styleId="List4">
    <w:name w:val="List 4"/>
    <w:basedOn w:val="Normal"/>
    <w:uiPriority w:val="99"/>
    <w:semiHidden/>
    <w:rsid w:val="000F2009"/>
    <w:pPr>
      <w:ind w:left="1440" w:hanging="360"/>
    </w:pPr>
    <w:rPr>
      <w:rFonts w:cs="Times New Roman"/>
    </w:rPr>
  </w:style>
  <w:style w:type="paragraph" w:styleId="List5">
    <w:name w:val="List 5"/>
    <w:basedOn w:val="Normal"/>
    <w:uiPriority w:val="99"/>
    <w:semiHidden/>
    <w:rsid w:val="000F2009"/>
    <w:pPr>
      <w:ind w:left="1800" w:hanging="360"/>
    </w:pPr>
    <w:rPr>
      <w:rFonts w:cs="Times New Roman"/>
    </w:rPr>
  </w:style>
  <w:style w:type="paragraph" w:styleId="ListBullet">
    <w:name w:val="List Bullet"/>
    <w:basedOn w:val="Normal"/>
    <w:uiPriority w:val="99"/>
    <w:semiHidden/>
    <w:rsid w:val="000F2009"/>
    <w:pPr>
      <w:tabs>
        <w:tab w:val="num" w:pos="1080"/>
      </w:tabs>
      <w:ind w:left="360" w:hanging="360"/>
    </w:pPr>
    <w:rPr>
      <w:rFonts w:cs="Times New Roman"/>
    </w:rPr>
  </w:style>
  <w:style w:type="paragraph" w:styleId="ListBullet2">
    <w:name w:val="List Bullet 2"/>
    <w:basedOn w:val="Normal"/>
    <w:uiPriority w:val="99"/>
    <w:semiHidden/>
    <w:rsid w:val="000F2009"/>
    <w:pPr>
      <w:tabs>
        <w:tab w:val="num" w:pos="720"/>
        <w:tab w:val="num" w:pos="1440"/>
      </w:tabs>
      <w:ind w:left="720" w:hanging="360"/>
    </w:pPr>
    <w:rPr>
      <w:rFonts w:cs="Times New Roman"/>
    </w:rPr>
  </w:style>
  <w:style w:type="paragraph" w:styleId="ListBullet3">
    <w:name w:val="List Bullet 3"/>
    <w:basedOn w:val="Normal"/>
    <w:uiPriority w:val="99"/>
    <w:semiHidden/>
    <w:rsid w:val="000F2009"/>
    <w:pPr>
      <w:tabs>
        <w:tab w:val="num" w:pos="1080"/>
        <w:tab w:val="num" w:pos="1800"/>
      </w:tabs>
      <w:ind w:left="1080" w:hanging="360"/>
    </w:pPr>
    <w:rPr>
      <w:rFonts w:cs="Times New Roman"/>
    </w:rPr>
  </w:style>
  <w:style w:type="paragraph" w:styleId="ListBullet4">
    <w:name w:val="List Bullet 4"/>
    <w:basedOn w:val="Normal"/>
    <w:uiPriority w:val="99"/>
    <w:semiHidden/>
    <w:rsid w:val="000F2009"/>
    <w:pPr>
      <w:tabs>
        <w:tab w:val="num" w:pos="1440"/>
      </w:tabs>
      <w:ind w:left="1440" w:hanging="360"/>
    </w:pPr>
    <w:rPr>
      <w:rFonts w:cs="Times New Roman"/>
    </w:rPr>
  </w:style>
  <w:style w:type="paragraph" w:styleId="ListBullet5">
    <w:name w:val="List Bullet 5"/>
    <w:basedOn w:val="Normal"/>
    <w:uiPriority w:val="99"/>
    <w:semiHidden/>
    <w:rsid w:val="000F2009"/>
    <w:pPr>
      <w:tabs>
        <w:tab w:val="num" w:pos="720"/>
        <w:tab w:val="num" w:pos="1800"/>
      </w:tabs>
      <w:ind w:left="1800" w:hanging="360"/>
    </w:pPr>
    <w:rPr>
      <w:rFonts w:cs="Times New Roman"/>
    </w:rPr>
  </w:style>
  <w:style w:type="paragraph" w:styleId="ListContinue">
    <w:name w:val="List Continue"/>
    <w:basedOn w:val="Normal"/>
    <w:uiPriority w:val="99"/>
    <w:semiHidden/>
    <w:rsid w:val="000F2009"/>
    <w:pPr>
      <w:spacing w:after="120"/>
      <w:ind w:left="360"/>
    </w:pPr>
    <w:rPr>
      <w:rFonts w:cs="Times New Roman"/>
    </w:rPr>
  </w:style>
  <w:style w:type="paragraph" w:styleId="ListContinue2">
    <w:name w:val="List Continue 2"/>
    <w:basedOn w:val="Normal"/>
    <w:uiPriority w:val="99"/>
    <w:semiHidden/>
    <w:rsid w:val="000F2009"/>
    <w:pPr>
      <w:spacing w:after="120"/>
      <w:ind w:left="720"/>
    </w:pPr>
    <w:rPr>
      <w:rFonts w:cs="Times New Roman"/>
    </w:rPr>
  </w:style>
  <w:style w:type="paragraph" w:styleId="ListContinue3">
    <w:name w:val="List Continue 3"/>
    <w:basedOn w:val="Normal"/>
    <w:uiPriority w:val="99"/>
    <w:semiHidden/>
    <w:rsid w:val="000F2009"/>
    <w:pPr>
      <w:spacing w:after="120"/>
      <w:ind w:left="1080"/>
    </w:pPr>
    <w:rPr>
      <w:rFonts w:cs="Times New Roman"/>
    </w:rPr>
  </w:style>
  <w:style w:type="paragraph" w:styleId="ListContinue4">
    <w:name w:val="List Continue 4"/>
    <w:basedOn w:val="Normal"/>
    <w:uiPriority w:val="99"/>
    <w:semiHidden/>
    <w:rsid w:val="000F2009"/>
    <w:pPr>
      <w:spacing w:after="120"/>
      <w:ind w:left="1440"/>
    </w:pPr>
    <w:rPr>
      <w:rFonts w:cs="Times New Roman"/>
    </w:rPr>
  </w:style>
  <w:style w:type="paragraph" w:styleId="ListContinue5">
    <w:name w:val="List Continue 5"/>
    <w:basedOn w:val="Normal"/>
    <w:uiPriority w:val="99"/>
    <w:semiHidden/>
    <w:rsid w:val="000F2009"/>
    <w:pPr>
      <w:spacing w:after="120"/>
      <w:ind w:left="1800"/>
    </w:pPr>
    <w:rPr>
      <w:rFonts w:cs="Times New Roman"/>
    </w:rPr>
  </w:style>
  <w:style w:type="paragraph" w:styleId="ListNumber">
    <w:name w:val="List Number"/>
    <w:basedOn w:val="Normal"/>
    <w:uiPriority w:val="99"/>
    <w:semiHidden/>
    <w:rsid w:val="000F2009"/>
    <w:pPr>
      <w:tabs>
        <w:tab w:val="num" w:pos="1080"/>
      </w:tabs>
      <w:ind w:left="360" w:hanging="360"/>
    </w:pPr>
    <w:rPr>
      <w:rFonts w:cs="Times New Roman"/>
    </w:rPr>
  </w:style>
  <w:style w:type="paragraph" w:styleId="ListNumber2">
    <w:name w:val="List Number 2"/>
    <w:basedOn w:val="Normal"/>
    <w:uiPriority w:val="99"/>
    <w:semiHidden/>
    <w:rsid w:val="000F2009"/>
    <w:pPr>
      <w:tabs>
        <w:tab w:val="num" w:pos="720"/>
        <w:tab w:val="num" w:pos="1440"/>
      </w:tabs>
      <w:ind w:left="720" w:hanging="360"/>
    </w:pPr>
    <w:rPr>
      <w:rFonts w:cs="Times New Roman"/>
    </w:rPr>
  </w:style>
  <w:style w:type="paragraph" w:styleId="ListNumber3">
    <w:name w:val="List Number 3"/>
    <w:basedOn w:val="Normal"/>
    <w:uiPriority w:val="99"/>
    <w:semiHidden/>
    <w:rsid w:val="000F2009"/>
    <w:pPr>
      <w:tabs>
        <w:tab w:val="num" w:pos="1080"/>
        <w:tab w:val="num" w:pos="1800"/>
      </w:tabs>
      <w:ind w:left="1080" w:hanging="360"/>
    </w:pPr>
    <w:rPr>
      <w:rFonts w:cs="Times New Roman"/>
    </w:rPr>
  </w:style>
  <w:style w:type="paragraph" w:styleId="ListNumber4">
    <w:name w:val="List Number 4"/>
    <w:basedOn w:val="Normal"/>
    <w:uiPriority w:val="99"/>
    <w:semiHidden/>
    <w:rsid w:val="000F2009"/>
    <w:pPr>
      <w:tabs>
        <w:tab w:val="num" w:pos="1440"/>
      </w:tabs>
      <w:ind w:left="1440" w:hanging="360"/>
    </w:pPr>
    <w:rPr>
      <w:rFonts w:cs="Times New Roman"/>
    </w:rPr>
  </w:style>
  <w:style w:type="paragraph" w:styleId="ListNumber5">
    <w:name w:val="List Number 5"/>
    <w:basedOn w:val="Normal"/>
    <w:uiPriority w:val="99"/>
    <w:semiHidden/>
    <w:rsid w:val="000F2009"/>
    <w:pPr>
      <w:tabs>
        <w:tab w:val="num" w:pos="720"/>
        <w:tab w:val="num" w:pos="1800"/>
      </w:tabs>
      <w:ind w:left="1800" w:hanging="360"/>
    </w:pPr>
    <w:rPr>
      <w:rFonts w:cs="Times New Roman"/>
    </w:rPr>
  </w:style>
  <w:style w:type="paragraph" w:styleId="DocumentMap">
    <w:name w:val="Document Map"/>
    <w:basedOn w:val="Normal"/>
    <w:link w:val="DocumentMapChar"/>
    <w:uiPriority w:val="99"/>
    <w:semiHidden/>
    <w:rsid w:val="00EA5B01"/>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C7F21"/>
    <w:rPr>
      <w:rFonts w:ascii="Times New Roman" w:hAnsi="Times New Roman" w:cs="Times New Roman"/>
      <w:sz w:val="2"/>
    </w:rPr>
  </w:style>
  <w:style w:type="paragraph" w:customStyle="1" w:styleId="09KAtabel">
    <w:name w:val="09_KA_tabel"/>
    <w:basedOn w:val="08BodyArticle"/>
    <w:uiPriority w:val="99"/>
    <w:rsid w:val="00EA5B01"/>
    <w:pPr>
      <w:spacing w:before="240" w:after="120"/>
      <w:ind w:firstLine="0"/>
      <w:jc w:val="center"/>
    </w:pPr>
    <w:rPr>
      <w:b/>
      <w:bCs/>
    </w:rPr>
  </w:style>
  <w:style w:type="paragraph" w:customStyle="1" w:styleId="10Headinga">
    <w:name w:val="10_Heading_a"/>
    <w:basedOn w:val="Normal"/>
    <w:uiPriority w:val="99"/>
    <w:rsid w:val="001948B1"/>
    <w:pPr>
      <w:spacing w:before="240" w:after="120" w:line="280" w:lineRule="exact"/>
      <w:jc w:val="both"/>
      <w:outlineLvl w:val="2"/>
    </w:pPr>
    <w:rPr>
      <w:rFonts w:ascii="Cambria" w:hAnsi="Cambria" w:cs="Times New Roman"/>
      <w:b/>
      <w:bCs/>
      <w:szCs w:val="24"/>
    </w:rPr>
  </w:style>
  <w:style w:type="paragraph" w:customStyle="1" w:styleId="IISmberTAbel">
    <w:name w:val="II_Smber TAbel"/>
    <w:basedOn w:val="Normal"/>
    <w:uiPriority w:val="99"/>
    <w:rsid w:val="008956B4"/>
    <w:pPr>
      <w:tabs>
        <w:tab w:val="left" w:pos="1260"/>
        <w:tab w:val="left" w:pos="3703"/>
      </w:tabs>
      <w:spacing w:after="240" w:line="240" w:lineRule="auto"/>
      <w:jc w:val="center"/>
    </w:pPr>
    <w:rPr>
      <w:rFonts w:ascii="Cambria" w:hAnsi="Cambria" w:cs="Times New Roman"/>
      <w:sz w:val="18"/>
      <w:szCs w:val="18"/>
    </w:rPr>
  </w:style>
  <w:style w:type="paragraph" w:customStyle="1" w:styleId="11ISIpoint">
    <w:name w:val="11_ISI point"/>
    <w:basedOn w:val="JRPMBody"/>
    <w:uiPriority w:val="99"/>
    <w:rsid w:val="001948B1"/>
    <w:pPr>
      <w:spacing w:line="280" w:lineRule="exact"/>
      <w:ind w:left="340" w:hanging="340"/>
    </w:pPr>
    <w:rPr>
      <w:rFonts w:ascii="Cambria" w:hAnsi="Cambria"/>
      <w:bCs/>
      <w:spacing w:val="-6"/>
      <w:sz w:val="21"/>
    </w:rPr>
  </w:style>
  <w:style w:type="paragraph" w:customStyle="1" w:styleId="12REFF">
    <w:name w:val="12_REFF"/>
    <w:basedOn w:val="Normal"/>
    <w:uiPriority w:val="99"/>
    <w:rsid w:val="00525046"/>
    <w:pPr>
      <w:spacing w:after="0" w:line="240" w:lineRule="auto"/>
      <w:ind w:left="709" w:hanging="709"/>
      <w:jc w:val="both"/>
    </w:pPr>
    <w:rPr>
      <w:rFonts w:ascii="Cambria" w:eastAsia="Book Antiqua" w:hAnsi="Cambria" w:cs="Book Antiqua"/>
      <w:sz w:val="21"/>
      <w:szCs w:val="21"/>
    </w:rPr>
  </w:style>
  <w:style w:type="character" w:customStyle="1" w:styleId="ListParagraphChar">
    <w:name w:val="List Paragraph Char"/>
    <w:aliases w:val="spasi 2 taiiii Char,skripsi Char"/>
    <w:link w:val="ListParagraph"/>
    <w:uiPriority w:val="34"/>
    <w:locked/>
    <w:rsid w:val="002A1BED"/>
    <w:rPr>
      <w:rFonts w:ascii="Calibri" w:hAnsi="Calibri"/>
      <w:sz w:val="22"/>
      <w:lang w:val="en-US" w:eastAsia="en-US"/>
    </w:rPr>
  </w:style>
  <w:style w:type="character" w:styleId="FootnoteReference">
    <w:name w:val="footnote reference"/>
    <w:semiHidden/>
    <w:locked/>
    <w:rsid w:val="002A1BED"/>
    <w:rPr>
      <w:rFonts w:cs="Times New Roman"/>
      <w:vertAlign w:val="superscript"/>
    </w:rPr>
  </w:style>
  <w:style w:type="paragraph" w:customStyle="1" w:styleId="13-kutipan">
    <w:name w:val="13-kutipan"/>
    <w:basedOn w:val="08BodyArticle"/>
    <w:uiPriority w:val="99"/>
    <w:rsid w:val="0023542B"/>
    <w:pPr>
      <w:spacing w:before="120" w:after="120" w:line="240" w:lineRule="exact"/>
      <w:ind w:left="567" w:firstLine="0"/>
    </w:pPr>
  </w:style>
  <w:style w:type="paragraph" w:customStyle="1" w:styleId="10-headITC">
    <w:name w:val="10-head ITC"/>
    <w:basedOn w:val="10Headinga"/>
    <w:uiPriority w:val="99"/>
    <w:rsid w:val="00F520A7"/>
    <w:rPr>
      <w:i/>
      <w:iCs/>
    </w:rPr>
  </w:style>
  <w:style w:type="paragraph" w:styleId="BodyText2">
    <w:name w:val="Body Text 2"/>
    <w:basedOn w:val="Normal"/>
    <w:link w:val="BodyText2Char1"/>
    <w:uiPriority w:val="99"/>
    <w:locked/>
    <w:rsid w:val="00004041"/>
    <w:pPr>
      <w:widowControl w:val="0"/>
      <w:adjustRightInd w:val="0"/>
      <w:spacing w:after="120" w:line="480" w:lineRule="auto"/>
      <w:jc w:val="both"/>
      <w:textAlignment w:val="baseline"/>
    </w:pPr>
    <w:rPr>
      <w:rFonts w:cs="Times New Roman"/>
      <w:sz w:val="24"/>
      <w:szCs w:val="20"/>
    </w:rPr>
  </w:style>
  <w:style w:type="character" w:customStyle="1" w:styleId="BodyText2Char">
    <w:name w:val="Body Text 2 Char"/>
    <w:basedOn w:val="DefaultParagraphFont"/>
    <w:uiPriority w:val="99"/>
    <w:semiHidden/>
    <w:rsid w:val="000B2410"/>
  </w:style>
  <w:style w:type="character" w:customStyle="1" w:styleId="BodyText2Char1">
    <w:name w:val="Body Text 2 Char1"/>
    <w:link w:val="BodyText2"/>
    <w:uiPriority w:val="99"/>
    <w:locked/>
    <w:rsid w:val="00004041"/>
    <w:rPr>
      <w:sz w:val="24"/>
      <w:lang w:val="en-US" w:eastAsia="en-US"/>
    </w:rPr>
  </w:style>
  <w:style w:type="character" w:customStyle="1" w:styleId="shorttext">
    <w:name w:val="short_text"/>
    <w:uiPriority w:val="99"/>
    <w:rsid w:val="00545FB9"/>
    <w:rPr>
      <w:rFonts w:cs="Times New Roman"/>
    </w:rPr>
  </w:style>
  <w:style w:type="numbering" w:styleId="1ai">
    <w:name w:val="Outline List 1"/>
    <w:basedOn w:val="NoList"/>
    <w:uiPriority w:val="99"/>
    <w:semiHidden/>
    <w:unhideWhenUsed/>
    <w:locked/>
    <w:rsid w:val="000B2410"/>
    <w:pPr>
      <w:numPr>
        <w:numId w:val="2"/>
      </w:numPr>
    </w:pPr>
  </w:style>
  <w:style w:type="numbering" w:styleId="111111">
    <w:name w:val="Outline List 2"/>
    <w:basedOn w:val="NoList"/>
    <w:uiPriority w:val="99"/>
    <w:semiHidden/>
    <w:unhideWhenUsed/>
    <w:locked/>
    <w:rsid w:val="000B2410"/>
    <w:pPr>
      <w:numPr>
        <w:numId w:val="1"/>
      </w:numPr>
    </w:pPr>
  </w:style>
  <w:style w:type="paragraph" w:customStyle="1" w:styleId="TeksUtama">
    <w:name w:val="Teks Utama"/>
    <w:basedOn w:val="Normal"/>
    <w:rsid w:val="000E087E"/>
    <w:pPr>
      <w:spacing w:after="0" w:line="240" w:lineRule="auto"/>
      <w:ind w:firstLine="284"/>
      <w:jc w:val="both"/>
    </w:pPr>
    <w:rPr>
      <w:rFonts w:ascii="Times New Roman" w:eastAsia="MS Mincho" w:hAnsi="Times New Roman" w:cs="Times New Roman"/>
      <w:szCs w:val="20"/>
      <w:lang w:eastAsia="ja-JP"/>
    </w:rPr>
  </w:style>
  <w:style w:type="paragraph" w:customStyle="1" w:styleId="paragraf">
    <w:name w:val="paragraf"/>
    <w:basedOn w:val="Normal"/>
    <w:link w:val="paragrafChar"/>
    <w:qFormat/>
    <w:rsid w:val="00EA12A1"/>
    <w:pPr>
      <w:widowControl w:val="0"/>
      <w:autoSpaceDE w:val="0"/>
      <w:autoSpaceDN w:val="0"/>
      <w:adjustRightInd w:val="0"/>
      <w:spacing w:after="0" w:line="360" w:lineRule="auto"/>
      <w:ind w:left="360" w:firstLine="360"/>
      <w:contextualSpacing/>
      <w:jc w:val="both"/>
    </w:pPr>
    <w:rPr>
      <w:rFonts w:ascii="Times New Roman" w:eastAsia="Times New Roman" w:hAnsi="Times New Roman" w:cs="Times New Roman"/>
      <w:sz w:val="24"/>
      <w:szCs w:val="24"/>
    </w:rPr>
  </w:style>
  <w:style w:type="character" w:customStyle="1" w:styleId="paragrafChar">
    <w:name w:val="paragraf Char"/>
    <w:link w:val="paragraf"/>
    <w:rsid w:val="00EA12A1"/>
    <w:rPr>
      <w:rFonts w:ascii="Times New Roman" w:eastAsia="Times New Roman" w:hAnsi="Times New Roman"/>
      <w:sz w:val="24"/>
      <w:szCs w:val="24"/>
      <w:lang w:val="en-US" w:eastAsia="en-US"/>
    </w:rPr>
  </w:style>
  <w:style w:type="table" w:customStyle="1" w:styleId="TableGrid0">
    <w:name w:val="TableGrid"/>
    <w:rsid w:val="00DD58A8"/>
    <w:rPr>
      <w:rFonts w:eastAsia="Times New Roman"/>
      <w:sz w:val="22"/>
      <w:szCs w:val="22"/>
      <w:lang w:val="id-ID" w:eastAsia="id-ID"/>
    </w:rPr>
    <w:tblPr>
      <w:tblCellMar>
        <w:top w:w="0" w:type="dxa"/>
        <w:left w:w="0" w:type="dxa"/>
        <w:bottom w:w="0" w:type="dxa"/>
        <w:right w:w="0" w:type="dxa"/>
      </w:tblCellMar>
    </w:tblPr>
  </w:style>
  <w:style w:type="paragraph" w:styleId="FootnoteText">
    <w:name w:val="footnote text"/>
    <w:basedOn w:val="Normal"/>
    <w:link w:val="FootnoteTextChar"/>
    <w:uiPriority w:val="99"/>
    <w:unhideWhenUsed/>
    <w:locked/>
    <w:rsid w:val="00B32A80"/>
    <w:pPr>
      <w:spacing w:after="0" w:line="240" w:lineRule="auto"/>
    </w:pPr>
    <w:rPr>
      <w:rFonts w:cs="Times New Roman"/>
      <w:sz w:val="20"/>
      <w:szCs w:val="20"/>
      <w:lang w:val="en-ID"/>
    </w:rPr>
  </w:style>
  <w:style w:type="character" w:customStyle="1" w:styleId="FootnoteTextChar">
    <w:name w:val="Footnote Text Char"/>
    <w:link w:val="FootnoteText"/>
    <w:uiPriority w:val="99"/>
    <w:rsid w:val="00B32A80"/>
    <w:rPr>
      <w:rFonts w:ascii="Calibri" w:eastAsia="Calibri" w:hAnsi="Calibri" w:cs="Times New Roman"/>
      <w:lang w:val="en-ID" w:eastAsia="en-US"/>
    </w:rPr>
  </w:style>
  <w:style w:type="character" w:customStyle="1" w:styleId="UnresolvedMention1">
    <w:name w:val="Unresolved Mention1"/>
    <w:uiPriority w:val="99"/>
    <w:semiHidden/>
    <w:unhideWhenUsed/>
    <w:rsid w:val="00791087"/>
    <w:rPr>
      <w:color w:val="605E5C"/>
      <w:shd w:val="clear" w:color="auto" w:fill="E1DFDD"/>
    </w:rPr>
  </w:style>
  <w:style w:type="paragraph" w:styleId="NoSpacing">
    <w:name w:val="No Spacing"/>
    <w:uiPriority w:val="1"/>
    <w:qFormat/>
    <w:rsid w:val="007D62A5"/>
    <w:rPr>
      <w:rFonts w:ascii="Times New Arabic" w:eastAsia="Times New Roman" w:hAnsi="Times New Arabic" w:cs="Arial"/>
      <w:sz w:val="24"/>
      <w:szCs w:val="24"/>
      <w:lang w:val="id-ID"/>
    </w:rPr>
  </w:style>
  <w:style w:type="character" w:styleId="Strong">
    <w:name w:val="Strong"/>
    <w:basedOn w:val="DefaultParagraphFont"/>
    <w:uiPriority w:val="22"/>
    <w:qFormat/>
    <w:locked/>
    <w:rsid w:val="007D62A5"/>
    <w:rPr>
      <w:b/>
      <w:bCs/>
    </w:rPr>
  </w:style>
  <w:style w:type="character" w:styleId="IntenseEmphasis">
    <w:name w:val="Intense Emphasis"/>
    <w:basedOn w:val="DefaultParagraphFont"/>
    <w:uiPriority w:val="21"/>
    <w:qFormat/>
    <w:rsid w:val="007D62A5"/>
    <w:rPr>
      <w:i/>
      <w:iCs/>
      <w:color w:val="5B9BD5" w:themeColor="accent1"/>
    </w:rPr>
  </w:style>
  <w:style w:type="character" w:styleId="BookTitle">
    <w:name w:val="Book Title"/>
    <w:basedOn w:val="DefaultParagraphFont"/>
    <w:uiPriority w:val="33"/>
    <w:qFormat/>
    <w:rsid w:val="007D62A5"/>
    <w:rPr>
      <w:b/>
      <w:bCs/>
      <w:i/>
      <w:iCs/>
      <w:spacing w:val="5"/>
    </w:rPr>
  </w:style>
  <w:style w:type="paragraph" w:styleId="Title">
    <w:name w:val="Title"/>
    <w:basedOn w:val="Normal"/>
    <w:link w:val="TitleChar"/>
    <w:uiPriority w:val="99"/>
    <w:qFormat/>
    <w:locked/>
    <w:rsid w:val="00BB1B7E"/>
    <w:pPr>
      <w:spacing w:after="0" w:line="240" w:lineRule="auto"/>
      <w:jc w:val="center"/>
    </w:pPr>
    <w:rPr>
      <w:rFonts w:ascii="Times New Roman" w:eastAsia="Times New Roman" w:hAnsi="Times New Roman" w:cs="Times New Roman"/>
      <w:b/>
      <w:bCs/>
      <w:sz w:val="24"/>
      <w:szCs w:val="24"/>
      <w:lang w:bidi="ar-EG"/>
    </w:rPr>
  </w:style>
  <w:style w:type="character" w:customStyle="1" w:styleId="TitleChar">
    <w:name w:val="Title Char"/>
    <w:basedOn w:val="DefaultParagraphFont"/>
    <w:link w:val="Title"/>
    <w:uiPriority w:val="99"/>
    <w:rsid w:val="00BB1B7E"/>
    <w:rPr>
      <w:rFonts w:ascii="Times New Roman" w:eastAsia="Times New Roman" w:hAnsi="Times New Roman"/>
      <w:b/>
      <w:bCs/>
      <w:sz w:val="24"/>
      <w:szCs w:val="24"/>
      <w:lang w:bidi="ar-EG"/>
    </w:rPr>
  </w:style>
  <w:style w:type="paragraph" w:styleId="BodyText">
    <w:name w:val="Body Text"/>
    <w:basedOn w:val="Normal"/>
    <w:link w:val="BodyTextChar"/>
    <w:uiPriority w:val="1"/>
    <w:qFormat/>
    <w:locked/>
    <w:rsid w:val="00720572"/>
    <w:pPr>
      <w:widowControl w:val="0"/>
      <w:autoSpaceDE w:val="0"/>
      <w:autoSpaceDN w:val="0"/>
      <w:spacing w:after="0" w:line="240" w:lineRule="auto"/>
    </w:pPr>
    <w:rPr>
      <w:rFonts w:ascii="Caladea" w:eastAsia="Caladea" w:hAnsi="Caladea" w:cs="Caladea"/>
      <w:sz w:val="24"/>
      <w:szCs w:val="24"/>
    </w:rPr>
  </w:style>
  <w:style w:type="character" w:customStyle="1" w:styleId="BodyTextChar">
    <w:name w:val="Body Text Char"/>
    <w:basedOn w:val="DefaultParagraphFont"/>
    <w:link w:val="BodyText"/>
    <w:uiPriority w:val="1"/>
    <w:rsid w:val="00720572"/>
    <w:rPr>
      <w:rFonts w:ascii="Caladea" w:eastAsia="Caladea" w:hAnsi="Caladea" w:cs="Caladea"/>
      <w:sz w:val="24"/>
      <w:szCs w:val="24"/>
    </w:rPr>
  </w:style>
  <w:style w:type="paragraph" w:styleId="Bibliography">
    <w:name w:val="Bibliography"/>
    <w:basedOn w:val="Normal"/>
    <w:next w:val="Normal"/>
    <w:uiPriority w:val="37"/>
    <w:semiHidden/>
    <w:unhideWhenUsed/>
    <w:rsid w:val="00270CEF"/>
    <w:rPr>
      <w:rFonts w:cs="Times New Roman"/>
    </w:rPr>
  </w:style>
  <w:style w:type="character" w:customStyle="1" w:styleId="ayat">
    <w:name w:val="ayat"/>
    <w:rsid w:val="00270CEF"/>
  </w:style>
  <w:style w:type="character" w:styleId="CommentReference">
    <w:name w:val="annotation reference"/>
    <w:basedOn w:val="DefaultParagraphFont"/>
    <w:uiPriority w:val="99"/>
    <w:semiHidden/>
    <w:unhideWhenUsed/>
    <w:locked/>
    <w:rsid w:val="00E24EE4"/>
    <w:rPr>
      <w:sz w:val="16"/>
      <w:szCs w:val="16"/>
    </w:rPr>
  </w:style>
  <w:style w:type="paragraph" w:styleId="CommentText">
    <w:name w:val="annotation text"/>
    <w:basedOn w:val="Normal"/>
    <w:link w:val="CommentTextChar"/>
    <w:uiPriority w:val="99"/>
    <w:semiHidden/>
    <w:unhideWhenUsed/>
    <w:locked/>
    <w:rsid w:val="00E24EE4"/>
    <w:pPr>
      <w:spacing w:line="240" w:lineRule="auto"/>
    </w:pPr>
    <w:rPr>
      <w:sz w:val="20"/>
      <w:szCs w:val="20"/>
    </w:rPr>
  </w:style>
  <w:style w:type="character" w:customStyle="1" w:styleId="CommentTextChar">
    <w:name w:val="Comment Text Char"/>
    <w:basedOn w:val="DefaultParagraphFont"/>
    <w:link w:val="CommentText"/>
    <w:uiPriority w:val="99"/>
    <w:semiHidden/>
    <w:rsid w:val="00E24EE4"/>
    <w:rPr>
      <w:rFonts w:cs="Calibri"/>
    </w:rPr>
  </w:style>
  <w:style w:type="paragraph" w:styleId="CommentSubject">
    <w:name w:val="annotation subject"/>
    <w:basedOn w:val="CommentText"/>
    <w:next w:val="CommentText"/>
    <w:link w:val="CommentSubjectChar"/>
    <w:uiPriority w:val="99"/>
    <w:semiHidden/>
    <w:unhideWhenUsed/>
    <w:locked/>
    <w:rsid w:val="00E24EE4"/>
    <w:rPr>
      <w:b/>
      <w:bCs/>
    </w:rPr>
  </w:style>
  <w:style w:type="character" w:customStyle="1" w:styleId="CommentSubjectChar">
    <w:name w:val="Comment Subject Char"/>
    <w:basedOn w:val="CommentTextChar"/>
    <w:link w:val="CommentSubject"/>
    <w:uiPriority w:val="99"/>
    <w:semiHidden/>
    <w:rsid w:val="00E24EE4"/>
    <w:rPr>
      <w:rFonts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277023">
      <w:bodyDiv w:val="1"/>
      <w:marLeft w:val="0"/>
      <w:marRight w:val="0"/>
      <w:marTop w:val="0"/>
      <w:marBottom w:val="0"/>
      <w:divBdr>
        <w:top w:val="none" w:sz="0" w:space="0" w:color="auto"/>
        <w:left w:val="none" w:sz="0" w:space="0" w:color="auto"/>
        <w:bottom w:val="none" w:sz="0" w:space="0" w:color="auto"/>
        <w:right w:val="none" w:sz="0" w:space="0" w:color="auto"/>
      </w:divBdr>
    </w:div>
    <w:div w:id="252250008">
      <w:marLeft w:val="0"/>
      <w:marRight w:val="0"/>
      <w:marTop w:val="0"/>
      <w:marBottom w:val="0"/>
      <w:divBdr>
        <w:top w:val="none" w:sz="0" w:space="0" w:color="auto"/>
        <w:left w:val="none" w:sz="0" w:space="0" w:color="auto"/>
        <w:bottom w:val="none" w:sz="0" w:space="0" w:color="auto"/>
        <w:right w:val="none" w:sz="0" w:space="0" w:color="auto"/>
      </w:divBdr>
    </w:div>
    <w:div w:id="252250009">
      <w:marLeft w:val="0"/>
      <w:marRight w:val="0"/>
      <w:marTop w:val="0"/>
      <w:marBottom w:val="0"/>
      <w:divBdr>
        <w:top w:val="none" w:sz="0" w:space="0" w:color="auto"/>
        <w:left w:val="none" w:sz="0" w:space="0" w:color="auto"/>
        <w:bottom w:val="none" w:sz="0" w:space="0" w:color="auto"/>
        <w:right w:val="none" w:sz="0" w:space="0" w:color="auto"/>
      </w:divBdr>
    </w:div>
    <w:div w:id="252250010">
      <w:marLeft w:val="0"/>
      <w:marRight w:val="0"/>
      <w:marTop w:val="0"/>
      <w:marBottom w:val="0"/>
      <w:divBdr>
        <w:top w:val="none" w:sz="0" w:space="0" w:color="auto"/>
        <w:left w:val="none" w:sz="0" w:space="0" w:color="auto"/>
        <w:bottom w:val="none" w:sz="0" w:space="0" w:color="auto"/>
        <w:right w:val="none" w:sz="0" w:space="0" w:color="auto"/>
      </w:divBdr>
    </w:div>
    <w:div w:id="50123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sa/4.0/"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31098/ijmesh.v2i2.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jurnal%20rifki\1-Khazana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B8472-9335-4D4D-88CB-8930098E0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1-Khazanah</Template>
  <TotalTime>21</TotalTime>
  <Pages>15</Pages>
  <Words>26597</Words>
  <Characters>151604</Characters>
  <Application>Microsoft Office Word</Application>
  <DocSecurity>0</DocSecurity>
  <Lines>1263</Lines>
  <Paragraphs>355</Paragraphs>
  <ScaleCrop>false</ScaleCrop>
  <HeadingPairs>
    <vt:vector size="2" baseType="variant">
      <vt:variant>
        <vt:lpstr>Title</vt:lpstr>
      </vt:variant>
      <vt:variant>
        <vt:i4>1</vt:i4>
      </vt:variant>
    </vt:vector>
  </HeadingPairs>
  <TitlesOfParts>
    <vt:vector size="1" baseType="lpstr">
      <vt:lpstr>Kemandirian Aparatur Sipil Negara (ASN) Melalui Literasi Keuangan</vt:lpstr>
    </vt:vector>
  </TitlesOfParts>
  <Company/>
  <LinksUpToDate>false</LinksUpToDate>
  <CharactersWithSpaces>177846</CharactersWithSpaces>
  <SharedDoc>false</SharedDoc>
  <HLinks>
    <vt:vector size="6" baseType="variant">
      <vt:variant>
        <vt:i4>7209003</vt:i4>
      </vt:variant>
      <vt:variant>
        <vt:i4>6</vt:i4>
      </vt:variant>
      <vt:variant>
        <vt:i4>0</vt:i4>
      </vt:variant>
      <vt:variant>
        <vt:i4>5</vt:i4>
      </vt:variant>
      <vt:variant>
        <vt:lpwstr>https://doi.org/10.31098/ijmesh.v2i2.15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Kemandirian Aparatur Sipil Negara (ASN) Melalui Literasi Keuangan</dc:title>
  <dc:creator>Andi</dc:creator>
  <cp:lastModifiedBy>ASUS</cp:lastModifiedBy>
  <cp:revision>14</cp:revision>
  <cp:lastPrinted>2020-04-30T04:32:00Z</cp:lastPrinted>
  <dcterms:created xsi:type="dcterms:W3CDTF">2023-12-13T19:57:00Z</dcterms:created>
  <dcterms:modified xsi:type="dcterms:W3CDTF">2023-12-26T02:20:00Z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7983b9e7-6951-337e-a88d-b0ceefcab1e0</vt:lpwstr>
  </property>
  <property fmtid="{D5CDD505-2E9C-101B-9397-08002B2CF9AE}" pid="24" name="Mendeley Citation Style_1">
    <vt:lpwstr>http://www.zotero.org/styles/apa</vt:lpwstr>
  </property>
</Properties>
</file>