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A49B" w14:textId="77777777" w:rsidR="00B70256" w:rsidRDefault="00000000">
      <w:pPr>
        <w:spacing w:before="75"/>
        <w:ind w:left="320"/>
        <w:rPr>
          <w:sz w:val="20"/>
        </w:rPr>
      </w:pPr>
      <w:r>
        <w:rPr>
          <w:spacing w:val="-7"/>
          <w:sz w:val="20"/>
        </w:rPr>
        <w:t>Available</w:t>
      </w:r>
      <w:r>
        <w:rPr>
          <w:spacing w:val="-11"/>
          <w:sz w:val="20"/>
        </w:rPr>
        <w:t xml:space="preserve"> </w:t>
      </w:r>
      <w:r>
        <w:rPr>
          <w:spacing w:val="-6"/>
          <w:sz w:val="20"/>
        </w:rPr>
        <w:t>online</w:t>
      </w:r>
      <w:r>
        <w:rPr>
          <w:spacing w:val="-10"/>
          <w:sz w:val="20"/>
        </w:rPr>
        <w:t xml:space="preserve"> </w:t>
      </w:r>
      <w:r>
        <w:rPr>
          <w:spacing w:val="-6"/>
          <w:sz w:val="20"/>
        </w:rPr>
        <w:t>at:</w:t>
      </w:r>
      <w:r>
        <w:rPr>
          <w:spacing w:val="-10"/>
          <w:sz w:val="20"/>
        </w:rPr>
        <w:t xml:space="preserve"> </w:t>
      </w:r>
      <w:hyperlink r:id="rId8">
        <w:r>
          <w:rPr>
            <w:spacing w:val="-6"/>
            <w:sz w:val="20"/>
          </w:rPr>
          <w:t>http://journal.uinsgd.ac.id/index.php/ks</w:t>
        </w:r>
      </w:hyperlink>
    </w:p>
    <w:p w14:paraId="2C8F9112" w14:textId="5D082E52" w:rsidR="00B70256" w:rsidRDefault="00000000">
      <w:pPr>
        <w:spacing w:before="1"/>
        <w:ind w:left="320"/>
        <w:rPr>
          <w:b/>
          <w:sz w:val="20"/>
        </w:rPr>
      </w:pPr>
      <w:r>
        <w:rPr>
          <w:b/>
          <w:spacing w:val="-5"/>
          <w:sz w:val="20"/>
        </w:rPr>
        <w:t>Khazanah</w:t>
      </w:r>
      <w:r>
        <w:rPr>
          <w:b/>
          <w:spacing w:val="-8"/>
          <w:sz w:val="20"/>
        </w:rPr>
        <w:t xml:space="preserve"> </w:t>
      </w:r>
      <w:proofErr w:type="spellStart"/>
      <w:r>
        <w:rPr>
          <w:b/>
          <w:spacing w:val="-5"/>
          <w:sz w:val="20"/>
        </w:rPr>
        <w:t>Sosial</w:t>
      </w:r>
      <w:proofErr w:type="spellEnd"/>
      <w:r>
        <w:rPr>
          <w:b/>
          <w:spacing w:val="-5"/>
          <w:sz w:val="20"/>
        </w:rPr>
        <w:t>,</w:t>
      </w:r>
      <w:r>
        <w:rPr>
          <w:b/>
          <w:spacing w:val="-11"/>
          <w:sz w:val="20"/>
        </w:rPr>
        <w:t xml:space="preserve"> </w:t>
      </w:r>
      <w:r>
        <w:rPr>
          <w:b/>
          <w:spacing w:val="-5"/>
          <w:sz w:val="20"/>
        </w:rPr>
        <w:t>Vol.</w:t>
      </w:r>
      <w:r>
        <w:rPr>
          <w:b/>
          <w:spacing w:val="-16"/>
          <w:sz w:val="20"/>
        </w:rPr>
        <w:t xml:space="preserve"> </w:t>
      </w:r>
      <w:r w:rsidR="006904ED">
        <w:rPr>
          <w:b/>
          <w:spacing w:val="-5"/>
          <w:sz w:val="20"/>
        </w:rPr>
        <w:t xml:space="preserve"> </w:t>
      </w:r>
      <w:r>
        <w:rPr>
          <w:b/>
          <w:spacing w:val="-8"/>
          <w:sz w:val="20"/>
        </w:rPr>
        <w:t xml:space="preserve"> </w:t>
      </w:r>
      <w:r>
        <w:rPr>
          <w:b/>
          <w:spacing w:val="-5"/>
          <w:sz w:val="20"/>
        </w:rPr>
        <w:t>No.</w:t>
      </w:r>
      <w:proofErr w:type="gramStart"/>
      <w:r>
        <w:rPr>
          <w:b/>
          <w:spacing w:val="-16"/>
          <w:sz w:val="20"/>
        </w:rPr>
        <w:t xml:space="preserve"> </w:t>
      </w:r>
      <w:r w:rsidR="006904ED">
        <w:rPr>
          <w:b/>
          <w:spacing w:val="-5"/>
          <w:sz w:val="20"/>
        </w:rPr>
        <w:t xml:space="preserve"> </w:t>
      </w:r>
      <w:r>
        <w:rPr>
          <w:b/>
          <w:spacing w:val="-5"/>
          <w:sz w:val="20"/>
        </w:rPr>
        <w:t>:</w:t>
      </w:r>
      <w:proofErr w:type="gramEnd"/>
      <w:r>
        <w:rPr>
          <w:b/>
          <w:spacing w:val="-15"/>
          <w:sz w:val="20"/>
        </w:rPr>
        <w:t xml:space="preserve"> </w:t>
      </w:r>
      <w:r w:rsidR="006904ED">
        <w:rPr>
          <w:b/>
          <w:spacing w:val="-5"/>
          <w:sz w:val="20"/>
        </w:rPr>
        <w:t xml:space="preserve">   </w:t>
      </w:r>
      <w:r>
        <w:rPr>
          <w:b/>
          <w:spacing w:val="-5"/>
          <w:sz w:val="20"/>
        </w:rPr>
        <w:t>-</w:t>
      </w:r>
    </w:p>
    <w:p w14:paraId="1ABD3350" w14:textId="77777777" w:rsidR="00B70256" w:rsidRDefault="00B70256">
      <w:pPr>
        <w:pStyle w:val="BodyText"/>
        <w:spacing w:before="8"/>
        <w:rPr>
          <w:b/>
          <w:sz w:val="19"/>
        </w:rPr>
      </w:pPr>
    </w:p>
    <w:p w14:paraId="67663A62" w14:textId="1DE5EBB0" w:rsidR="00B70256" w:rsidRDefault="00000000">
      <w:pPr>
        <w:pStyle w:val="BodyText"/>
        <w:ind w:left="320"/>
      </w:pPr>
      <w:r>
        <w:rPr>
          <w:spacing w:val="-7"/>
          <w:sz w:val="20"/>
        </w:rPr>
        <w:t>DOI:</w:t>
      </w:r>
      <w:r>
        <w:rPr>
          <w:sz w:val="20"/>
        </w:rPr>
        <w:t xml:space="preserve"> </w:t>
      </w:r>
    </w:p>
    <w:p w14:paraId="4CD3B9BA" w14:textId="77777777" w:rsidR="004F6855" w:rsidRDefault="004F6855" w:rsidP="003D10C2">
      <w:pPr>
        <w:pStyle w:val="Title"/>
        <w:ind w:left="0"/>
        <w:jc w:val="left"/>
      </w:pPr>
    </w:p>
    <w:p w14:paraId="72A208FF" w14:textId="53175C48" w:rsidR="00B70256" w:rsidRPr="00FD39B8" w:rsidRDefault="004F6855" w:rsidP="00FD39B8">
      <w:pPr>
        <w:pStyle w:val="Title"/>
        <w:spacing w:before="99" w:line="242" w:lineRule="auto"/>
        <w:ind w:left="217" w:right="213"/>
      </w:pPr>
      <w:r w:rsidRPr="00FD39B8">
        <w:t xml:space="preserve">Phenomenological Study on </w:t>
      </w:r>
      <w:r w:rsidR="00DC14CC" w:rsidRPr="00FD39B8">
        <w:t>Religious</w:t>
      </w:r>
      <w:r w:rsidRPr="00FD39B8">
        <w:t xml:space="preserve"> Values Development in Children of Muslim Migrant Workers Famil</w:t>
      </w:r>
      <w:r w:rsidR="00D84E4B" w:rsidRPr="00FD39B8">
        <w:t>ies</w:t>
      </w:r>
      <w:r w:rsidRPr="00FD39B8">
        <w:t xml:space="preserve"> in Lombok Island</w:t>
      </w:r>
    </w:p>
    <w:p w14:paraId="3067FEB3" w14:textId="77777777" w:rsidR="004F6855" w:rsidRPr="00FD39B8" w:rsidRDefault="004F6855" w:rsidP="00FD39B8">
      <w:pPr>
        <w:pStyle w:val="Title"/>
        <w:spacing w:before="99" w:line="242" w:lineRule="auto"/>
        <w:ind w:left="217" w:right="213"/>
      </w:pPr>
    </w:p>
    <w:p w14:paraId="1E26D057" w14:textId="1EBE4B0E" w:rsidR="001A5EFA" w:rsidRPr="00FD39B8" w:rsidRDefault="001A5EFA" w:rsidP="00EB7EBA">
      <w:pPr>
        <w:pStyle w:val="Heading1"/>
        <w:spacing w:before="234"/>
        <w:ind w:left="217" w:right="212"/>
        <w:jc w:val="center"/>
        <w:rPr>
          <w:sz w:val="22"/>
          <w:szCs w:val="22"/>
        </w:rPr>
      </w:pPr>
      <w:r w:rsidRPr="00FD39B8">
        <w:rPr>
          <w:sz w:val="22"/>
          <w:szCs w:val="22"/>
        </w:rPr>
        <w:t>Mohammad Fakhri.</w:t>
      </w:r>
    </w:p>
    <w:p w14:paraId="30C66606" w14:textId="4C74680A" w:rsidR="00B70256" w:rsidRDefault="00000000" w:rsidP="00EB7EBA">
      <w:pPr>
        <w:spacing w:before="63" w:line="233" w:lineRule="exact"/>
        <w:ind w:left="206" w:right="213"/>
        <w:jc w:val="center"/>
        <w:rPr>
          <w:sz w:val="20"/>
        </w:rPr>
      </w:pPr>
      <w:r>
        <w:rPr>
          <w:position w:val="5"/>
          <w:sz w:val="13"/>
        </w:rPr>
        <w:t>1</w:t>
      </w:r>
      <w:r>
        <w:rPr>
          <w:spacing w:val="16"/>
          <w:position w:val="5"/>
          <w:sz w:val="13"/>
        </w:rPr>
        <w:t xml:space="preserve"> </w:t>
      </w:r>
      <w:r>
        <w:rPr>
          <w:sz w:val="20"/>
        </w:rPr>
        <w:t>Universitas</w:t>
      </w:r>
      <w:r w:rsidRPr="00EB7EBA">
        <w:rPr>
          <w:sz w:val="20"/>
        </w:rPr>
        <w:t xml:space="preserve"> </w:t>
      </w:r>
      <w:r w:rsidR="00216235">
        <w:rPr>
          <w:sz w:val="20"/>
        </w:rPr>
        <w:t xml:space="preserve">Islam Negeri </w:t>
      </w:r>
      <w:proofErr w:type="spellStart"/>
      <w:r w:rsidR="00216235">
        <w:rPr>
          <w:sz w:val="20"/>
        </w:rPr>
        <w:t>Mataram</w:t>
      </w:r>
      <w:proofErr w:type="spellEnd"/>
      <w:r>
        <w:rPr>
          <w:sz w:val="20"/>
        </w:rPr>
        <w:t>,</w:t>
      </w:r>
      <w:r w:rsidRPr="00EB7EBA">
        <w:rPr>
          <w:sz w:val="20"/>
        </w:rPr>
        <w:t xml:space="preserve"> </w:t>
      </w:r>
      <w:r>
        <w:rPr>
          <w:sz w:val="20"/>
        </w:rPr>
        <w:t>Indonesia,</w:t>
      </w:r>
      <w:r w:rsidRPr="00EB7EBA">
        <w:rPr>
          <w:sz w:val="20"/>
        </w:rPr>
        <w:t xml:space="preserve"> </w:t>
      </w:r>
    </w:p>
    <w:p w14:paraId="6A9F5F67" w14:textId="44E42562" w:rsidR="001A5EFA" w:rsidRPr="00EB7EBA" w:rsidRDefault="00000000" w:rsidP="00EB7EBA">
      <w:pPr>
        <w:spacing w:before="63" w:line="233" w:lineRule="exact"/>
        <w:ind w:left="206" w:right="213"/>
        <w:jc w:val="center"/>
        <w:rPr>
          <w:sz w:val="20"/>
        </w:rPr>
      </w:pPr>
      <w:r>
        <w:rPr>
          <w:sz w:val="20"/>
        </w:rPr>
        <w:t>E-mail:</w:t>
      </w:r>
      <w:r w:rsidRPr="00EB7EBA">
        <w:rPr>
          <w:sz w:val="20"/>
        </w:rPr>
        <w:t xml:space="preserve"> </w:t>
      </w:r>
      <w:proofErr w:type="gramStart"/>
      <w:r w:rsidRPr="00EB7EBA">
        <w:rPr>
          <w:sz w:val="20"/>
        </w:rPr>
        <w:t>1,*</w:t>
      </w:r>
      <w:proofErr w:type="gramEnd"/>
      <w:r w:rsidR="001A5EFA" w:rsidRPr="00EB7EBA">
        <w:rPr>
          <w:sz w:val="20"/>
        </w:rPr>
        <w:t xml:space="preserve"> </w:t>
      </w:r>
      <w:hyperlink r:id="rId9" w:history="1">
        <w:r w:rsidR="009D41C2" w:rsidRPr="00427956">
          <w:rPr>
            <w:rStyle w:val="Hyperlink"/>
          </w:rPr>
          <w:t>moh.fakhri@uinmataram.ac.id</w:t>
        </w:r>
      </w:hyperlink>
    </w:p>
    <w:p w14:paraId="4644CE3E" w14:textId="6C837C29" w:rsidR="00B70256" w:rsidRDefault="00B70256" w:rsidP="007F4E7B">
      <w:pPr>
        <w:spacing w:before="1"/>
        <w:ind w:left="350" w:right="388"/>
        <w:rPr>
          <w:sz w:val="20"/>
        </w:rPr>
      </w:pPr>
    </w:p>
    <w:p w14:paraId="58A90719" w14:textId="77777777" w:rsidR="00B70256" w:rsidRDefault="00B70256">
      <w:pPr>
        <w:pStyle w:val="BodyText"/>
        <w:rPr>
          <w:sz w:val="22"/>
        </w:rPr>
      </w:pPr>
    </w:p>
    <w:p w14:paraId="67823D78" w14:textId="77777777" w:rsidR="00B70256" w:rsidRDefault="00B70256">
      <w:pPr>
        <w:pStyle w:val="BodyText"/>
        <w:spacing w:before="3"/>
        <w:rPr>
          <w:sz w:val="18"/>
        </w:rPr>
      </w:pPr>
    </w:p>
    <w:p w14:paraId="0A7D1A4F" w14:textId="77777777" w:rsidR="00B70256" w:rsidRDefault="00000000" w:rsidP="00A2022E">
      <w:pPr>
        <w:ind w:left="350" w:right="378"/>
        <w:jc w:val="center"/>
        <w:rPr>
          <w:b/>
        </w:rPr>
      </w:pPr>
      <w:r>
        <w:rPr>
          <w:b/>
        </w:rPr>
        <w:t>Abstract</w:t>
      </w:r>
    </w:p>
    <w:p w14:paraId="17F3245B" w14:textId="02C63998" w:rsidR="00B70256" w:rsidRDefault="00B70256">
      <w:pPr>
        <w:ind w:left="886" w:right="913"/>
        <w:jc w:val="both"/>
        <w:rPr>
          <w:sz w:val="18"/>
        </w:rPr>
      </w:pPr>
    </w:p>
    <w:p w14:paraId="611B387A" w14:textId="14A8EE77" w:rsidR="0058292D" w:rsidRPr="00045E03" w:rsidRDefault="00AF657C" w:rsidP="00045E03">
      <w:pPr>
        <w:spacing w:before="63"/>
        <w:ind w:left="707" w:right="691"/>
        <w:jc w:val="both"/>
        <w:rPr>
          <w:spacing w:val="-2"/>
          <w:sz w:val="18"/>
        </w:rPr>
      </w:pPr>
      <w:r w:rsidRPr="00045E03">
        <w:rPr>
          <w:spacing w:val="-2"/>
          <w:sz w:val="18"/>
        </w:rPr>
        <w:t xml:space="preserve">This study aims to explore the phenomenological aspects of religious value development in the children of Muslim migrant workers on Lombok Island and identify the strategies they use to maintain their religious identity. This study used a descriptive qualitative research method through observation, interviews, and literature studies using a phenomenological approach. The results showed that the development of religious values in the children of migrant workers was carried out by entrusting children to non-formal institutions such as holy teachers and </w:t>
      </w:r>
      <w:proofErr w:type="spellStart"/>
      <w:r w:rsidRPr="00045E03">
        <w:rPr>
          <w:spacing w:val="-2"/>
          <w:sz w:val="18"/>
        </w:rPr>
        <w:t>ibtidaiyah</w:t>
      </w:r>
      <w:proofErr w:type="spellEnd"/>
      <w:r w:rsidRPr="00045E03">
        <w:rPr>
          <w:spacing w:val="-2"/>
          <w:sz w:val="18"/>
        </w:rPr>
        <w:t xml:space="preserve"> madrasas. Children are taught to read and </w:t>
      </w:r>
      <w:proofErr w:type="spellStart"/>
      <w:r w:rsidRPr="00045E03">
        <w:rPr>
          <w:spacing w:val="-2"/>
          <w:sz w:val="18"/>
        </w:rPr>
        <w:t>memorise</w:t>
      </w:r>
      <w:proofErr w:type="spellEnd"/>
      <w:r w:rsidRPr="00045E03">
        <w:rPr>
          <w:spacing w:val="-2"/>
          <w:sz w:val="18"/>
        </w:rPr>
        <w:t xml:space="preserve"> the Qur'an with the knowledge of Tajweed and prayer procedures. This is because surrogate parents of grandmothers, brothers, aunts, and uncles do not have the time to teach them daily. Meanwhile, the children of male migrant workers who receive care from their mothers will have a good parenting style because they are still taught religious values at home, even though they are still required to recite outside the home. On the other hand, the children of female migrant workers who are taken care of by their fathers will be taught directly by their fathers, especially fathers who graduated from Islamic boarding schools without having to recite outside the home.</w:t>
      </w:r>
    </w:p>
    <w:p w14:paraId="65C67745" w14:textId="77777777" w:rsidR="00B70256" w:rsidRDefault="00B70256">
      <w:pPr>
        <w:pStyle w:val="BodyText"/>
        <w:spacing w:before="11"/>
        <w:rPr>
          <w:sz w:val="17"/>
        </w:rPr>
      </w:pPr>
    </w:p>
    <w:p w14:paraId="5A36E241" w14:textId="26E885C2" w:rsidR="00031E44" w:rsidRPr="008F1342" w:rsidRDefault="00000000" w:rsidP="008F1342">
      <w:pPr>
        <w:spacing w:before="118"/>
        <w:ind w:left="707"/>
        <w:jc w:val="both"/>
        <w:rPr>
          <w:spacing w:val="-4"/>
          <w:sz w:val="18"/>
        </w:rPr>
      </w:pPr>
      <w:r w:rsidRPr="008F1342">
        <w:rPr>
          <w:spacing w:val="-4"/>
          <w:sz w:val="18"/>
        </w:rPr>
        <w:t xml:space="preserve">Keywords:  </w:t>
      </w:r>
      <w:r w:rsidR="00031E44" w:rsidRPr="008F1342">
        <w:rPr>
          <w:spacing w:val="-4"/>
          <w:sz w:val="18"/>
        </w:rPr>
        <w:t>religious values; children; migrant workers</w:t>
      </w:r>
    </w:p>
    <w:p w14:paraId="0692C1DE" w14:textId="77777777" w:rsidR="00031E44" w:rsidRPr="00031E44" w:rsidRDefault="00031E44" w:rsidP="00031E44">
      <w:pPr>
        <w:ind w:left="1881" w:right="917" w:hanging="996"/>
        <w:rPr>
          <w:b/>
          <w:spacing w:val="-1"/>
          <w:sz w:val="18"/>
        </w:rPr>
      </w:pPr>
    </w:p>
    <w:p w14:paraId="1F3EA8DB" w14:textId="4724047D" w:rsidR="00B70256" w:rsidRDefault="00B70256" w:rsidP="00031E44">
      <w:pPr>
        <w:ind w:left="1881" w:right="917" w:hanging="996"/>
        <w:rPr>
          <w:sz w:val="12"/>
        </w:rPr>
      </w:pPr>
    </w:p>
    <w:p w14:paraId="41E09ABF" w14:textId="77777777" w:rsidR="00B70256" w:rsidRPr="003A4D4C" w:rsidRDefault="00000000" w:rsidP="003A4D4C">
      <w:pPr>
        <w:pStyle w:val="Heading1"/>
        <w:spacing w:before="1"/>
        <w:ind w:left="214" w:right="213"/>
        <w:jc w:val="center"/>
        <w:rPr>
          <w:sz w:val="22"/>
          <w:szCs w:val="22"/>
        </w:rPr>
      </w:pPr>
      <w:proofErr w:type="spellStart"/>
      <w:r w:rsidRPr="003A4D4C">
        <w:rPr>
          <w:sz w:val="22"/>
          <w:szCs w:val="22"/>
        </w:rPr>
        <w:t>Abstrak</w:t>
      </w:r>
      <w:proofErr w:type="spellEnd"/>
    </w:p>
    <w:p w14:paraId="10B7AD99" w14:textId="77777777" w:rsidR="00F672B6" w:rsidRPr="003A4D4C" w:rsidRDefault="00F672B6" w:rsidP="003A4D4C">
      <w:pPr>
        <w:spacing w:before="58"/>
        <w:ind w:left="707" w:right="689"/>
        <w:jc w:val="both"/>
        <w:rPr>
          <w:spacing w:val="-2"/>
          <w:sz w:val="18"/>
        </w:rPr>
      </w:pPr>
      <w:r w:rsidRPr="003A4D4C">
        <w:rPr>
          <w:spacing w:val="-2"/>
          <w:sz w:val="18"/>
        </w:rPr>
        <w:t xml:space="preserve">Tujuan </w:t>
      </w:r>
      <w:proofErr w:type="spellStart"/>
      <w:r w:rsidRPr="003A4D4C">
        <w:rPr>
          <w:spacing w:val="-2"/>
          <w:sz w:val="18"/>
        </w:rPr>
        <w:t>dari</w:t>
      </w:r>
      <w:proofErr w:type="spellEnd"/>
      <w:r w:rsidRPr="003A4D4C">
        <w:rPr>
          <w:spacing w:val="-2"/>
          <w:sz w:val="18"/>
        </w:rPr>
        <w:t xml:space="preserve"> </w:t>
      </w:r>
      <w:proofErr w:type="spellStart"/>
      <w:r w:rsidRPr="003A4D4C">
        <w:rPr>
          <w:spacing w:val="-2"/>
          <w:sz w:val="18"/>
        </w:rPr>
        <w:t>penelitian</w:t>
      </w:r>
      <w:proofErr w:type="spellEnd"/>
      <w:r w:rsidRPr="003A4D4C">
        <w:rPr>
          <w:spacing w:val="-2"/>
          <w:sz w:val="18"/>
        </w:rPr>
        <w:t xml:space="preserve"> </w:t>
      </w:r>
      <w:proofErr w:type="spellStart"/>
      <w:r w:rsidRPr="003A4D4C">
        <w:rPr>
          <w:spacing w:val="-2"/>
          <w:sz w:val="18"/>
        </w:rPr>
        <w:t>ini</w:t>
      </w:r>
      <w:proofErr w:type="spellEnd"/>
      <w:r w:rsidRPr="003A4D4C">
        <w:rPr>
          <w:spacing w:val="-2"/>
          <w:sz w:val="18"/>
        </w:rPr>
        <w:t xml:space="preserve"> </w:t>
      </w:r>
      <w:proofErr w:type="spellStart"/>
      <w:r w:rsidRPr="003A4D4C">
        <w:rPr>
          <w:spacing w:val="-2"/>
          <w:sz w:val="18"/>
        </w:rPr>
        <w:t>adalah</w:t>
      </w:r>
      <w:proofErr w:type="spellEnd"/>
      <w:r w:rsidRPr="003A4D4C">
        <w:rPr>
          <w:spacing w:val="-2"/>
          <w:sz w:val="18"/>
        </w:rPr>
        <w:t xml:space="preserve"> </w:t>
      </w:r>
      <w:proofErr w:type="spellStart"/>
      <w:r w:rsidRPr="003A4D4C">
        <w:rPr>
          <w:spacing w:val="-2"/>
          <w:sz w:val="18"/>
        </w:rPr>
        <w:t>untuk</w:t>
      </w:r>
      <w:proofErr w:type="spellEnd"/>
      <w:r w:rsidRPr="003A4D4C">
        <w:rPr>
          <w:spacing w:val="-2"/>
          <w:sz w:val="18"/>
        </w:rPr>
        <w:t xml:space="preserve"> </w:t>
      </w:r>
      <w:proofErr w:type="spellStart"/>
      <w:r w:rsidRPr="003A4D4C">
        <w:rPr>
          <w:spacing w:val="-2"/>
          <w:sz w:val="18"/>
        </w:rPr>
        <w:t>mengeksplorasi</w:t>
      </w:r>
      <w:proofErr w:type="spellEnd"/>
      <w:r w:rsidRPr="003A4D4C">
        <w:rPr>
          <w:spacing w:val="-2"/>
          <w:sz w:val="18"/>
        </w:rPr>
        <w:t xml:space="preserve"> </w:t>
      </w:r>
      <w:proofErr w:type="spellStart"/>
      <w:r w:rsidRPr="003A4D4C">
        <w:rPr>
          <w:spacing w:val="-2"/>
          <w:sz w:val="18"/>
        </w:rPr>
        <w:t>aspek</w:t>
      </w:r>
      <w:proofErr w:type="spellEnd"/>
      <w:r w:rsidRPr="003A4D4C">
        <w:rPr>
          <w:spacing w:val="-2"/>
          <w:sz w:val="18"/>
        </w:rPr>
        <w:t xml:space="preserve"> </w:t>
      </w:r>
      <w:proofErr w:type="spellStart"/>
      <w:r w:rsidRPr="003A4D4C">
        <w:rPr>
          <w:spacing w:val="-2"/>
          <w:sz w:val="18"/>
        </w:rPr>
        <w:t>fenomenologis</w:t>
      </w:r>
      <w:proofErr w:type="spellEnd"/>
      <w:r w:rsidRPr="003A4D4C">
        <w:rPr>
          <w:spacing w:val="-2"/>
          <w:sz w:val="18"/>
        </w:rPr>
        <w:t xml:space="preserve"> </w:t>
      </w:r>
      <w:proofErr w:type="spellStart"/>
      <w:r w:rsidRPr="003A4D4C">
        <w:rPr>
          <w:spacing w:val="-2"/>
          <w:sz w:val="18"/>
        </w:rPr>
        <w:t>pengembangan</w:t>
      </w:r>
      <w:proofErr w:type="spellEnd"/>
      <w:r w:rsidRPr="003A4D4C">
        <w:rPr>
          <w:spacing w:val="-2"/>
          <w:sz w:val="18"/>
        </w:rPr>
        <w:t xml:space="preserve"> </w:t>
      </w:r>
      <w:proofErr w:type="spellStart"/>
      <w:r w:rsidRPr="003A4D4C">
        <w:rPr>
          <w:spacing w:val="-2"/>
          <w:sz w:val="18"/>
        </w:rPr>
        <w:t>nilai-nilai</w:t>
      </w:r>
      <w:proofErr w:type="spellEnd"/>
      <w:r w:rsidRPr="003A4D4C">
        <w:rPr>
          <w:spacing w:val="-2"/>
          <w:sz w:val="18"/>
        </w:rPr>
        <w:t xml:space="preserve"> agama pada </w:t>
      </w:r>
      <w:proofErr w:type="spellStart"/>
      <w:r w:rsidRPr="003A4D4C">
        <w:rPr>
          <w:spacing w:val="-2"/>
          <w:sz w:val="18"/>
        </w:rPr>
        <w:t>anak-anak</w:t>
      </w:r>
      <w:proofErr w:type="spellEnd"/>
      <w:r w:rsidRPr="003A4D4C">
        <w:rPr>
          <w:spacing w:val="-2"/>
          <w:sz w:val="18"/>
        </w:rPr>
        <w:t xml:space="preserve"> </w:t>
      </w:r>
      <w:proofErr w:type="spellStart"/>
      <w:r w:rsidRPr="003A4D4C">
        <w:rPr>
          <w:spacing w:val="-2"/>
          <w:sz w:val="18"/>
        </w:rPr>
        <w:t>pekerja</w:t>
      </w:r>
      <w:proofErr w:type="spellEnd"/>
      <w:r w:rsidRPr="003A4D4C">
        <w:rPr>
          <w:spacing w:val="-2"/>
          <w:sz w:val="18"/>
        </w:rPr>
        <w:t xml:space="preserve"> </w:t>
      </w:r>
      <w:proofErr w:type="spellStart"/>
      <w:r w:rsidRPr="003A4D4C">
        <w:rPr>
          <w:spacing w:val="-2"/>
          <w:sz w:val="18"/>
        </w:rPr>
        <w:t>migran</w:t>
      </w:r>
      <w:proofErr w:type="spellEnd"/>
      <w:r w:rsidRPr="003A4D4C">
        <w:rPr>
          <w:spacing w:val="-2"/>
          <w:sz w:val="18"/>
        </w:rPr>
        <w:t xml:space="preserve"> Muslim di </w:t>
      </w:r>
      <w:proofErr w:type="spellStart"/>
      <w:r w:rsidRPr="003A4D4C">
        <w:rPr>
          <w:spacing w:val="-2"/>
          <w:sz w:val="18"/>
        </w:rPr>
        <w:t>Pulau</w:t>
      </w:r>
      <w:proofErr w:type="spellEnd"/>
      <w:r w:rsidRPr="003A4D4C">
        <w:rPr>
          <w:spacing w:val="-2"/>
          <w:sz w:val="18"/>
        </w:rPr>
        <w:t xml:space="preserve"> Lombok dan </w:t>
      </w:r>
      <w:proofErr w:type="spellStart"/>
      <w:r w:rsidRPr="003A4D4C">
        <w:rPr>
          <w:spacing w:val="-2"/>
          <w:sz w:val="18"/>
        </w:rPr>
        <w:t>untuk</w:t>
      </w:r>
      <w:proofErr w:type="spellEnd"/>
      <w:r w:rsidRPr="003A4D4C">
        <w:rPr>
          <w:spacing w:val="-2"/>
          <w:sz w:val="18"/>
        </w:rPr>
        <w:t xml:space="preserve"> </w:t>
      </w:r>
      <w:proofErr w:type="spellStart"/>
      <w:r w:rsidRPr="003A4D4C">
        <w:rPr>
          <w:spacing w:val="-2"/>
          <w:sz w:val="18"/>
        </w:rPr>
        <w:t>mengidentifikasi</w:t>
      </w:r>
      <w:proofErr w:type="spellEnd"/>
      <w:r w:rsidRPr="003A4D4C">
        <w:rPr>
          <w:spacing w:val="-2"/>
          <w:sz w:val="18"/>
        </w:rPr>
        <w:t xml:space="preserve"> strategi yang </w:t>
      </w:r>
      <w:proofErr w:type="spellStart"/>
      <w:r w:rsidRPr="003A4D4C">
        <w:rPr>
          <w:spacing w:val="-2"/>
          <w:sz w:val="18"/>
        </w:rPr>
        <w:t>mereka</w:t>
      </w:r>
      <w:proofErr w:type="spellEnd"/>
      <w:r w:rsidRPr="003A4D4C">
        <w:rPr>
          <w:spacing w:val="-2"/>
          <w:sz w:val="18"/>
        </w:rPr>
        <w:t xml:space="preserve"> </w:t>
      </w:r>
      <w:proofErr w:type="spellStart"/>
      <w:r w:rsidRPr="003A4D4C">
        <w:rPr>
          <w:spacing w:val="-2"/>
          <w:sz w:val="18"/>
        </w:rPr>
        <w:t>gunakan</w:t>
      </w:r>
      <w:proofErr w:type="spellEnd"/>
      <w:r w:rsidRPr="003A4D4C">
        <w:rPr>
          <w:spacing w:val="-2"/>
          <w:sz w:val="18"/>
        </w:rPr>
        <w:t xml:space="preserve"> </w:t>
      </w:r>
      <w:proofErr w:type="spellStart"/>
      <w:r w:rsidRPr="003A4D4C">
        <w:rPr>
          <w:spacing w:val="-2"/>
          <w:sz w:val="18"/>
        </w:rPr>
        <w:t>untuk</w:t>
      </w:r>
      <w:proofErr w:type="spellEnd"/>
      <w:r w:rsidRPr="003A4D4C">
        <w:rPr>
          <w:spacing w:val="-2"/>
          <w:sz w:val="18"/>
        </w:rPr>
        <w:t xml:space="preserve"> </w:t>
      </w:r>
      <w:proofErr w:type="spellStart"/>
      <w:r w:rsidRPr="003A4D4C">
        <w:rPr>
          <w:spacing w:val="-2"/>
          <w:sz w:val="18"/>
        </w:rPr>
        <w:t>mempertahankan</w:t>
      </w:r>
      <w:proofErr w:type="spellEnd"/>
      <w:r w:rsidRPr="003A4D4C">
        <w:rPr>
          <w:spacing w:val="-2"/>
          <w:sz w:val="18"/>
        </w:rPr>
        <w:t xml:space="preserve"> </w:t>
      </w:r>
      <w:proofErr w:type="spellStart"/>
      <w:r w:rsidRPr="003A4D4C">
        <w:rPr>
          <w:spacing w:val="-2"/>
          <w:sz w:val="18"/>
        </w:rPr>
        <w:t>identitas</w:t>
      </w:r>
      <w:proofErr w:type="spellEnd"/>
      <w:r w:rsidRPr="003A4D4C">
        <w:rPr>
          <w:spacing w:val="-2"/>
          <w:sz w:val="18"/>
        </w:rPr>
        <w:t xml:space="preserve"> agama </w:t>
      </w:r>
      <w:proofErr w:type="spellStart"/>
      <w:r w:rsidRPr="003A4D4C">
        <w:rPr>
          <w:spacing w:val="-2"/>
          <w:sz w:val="18"/>
        </w:rPr>
        <w:t>mereka</w:t>
      </w:r>
      <w:proofErr w:type="spellEnd"/>
      <w:r w:rsidRPr="003A4D4C">
        <w:rPr>
          <w:spacing w:val="-2"/>
          <w:sz w:val="18"/>
        </w:rPr>
        <w:t xml:space="preserve">. Metode yang </w:t>
      </w:r>
      <w:proofErr w:type="spellStart"/>
      <w:r w:rsidRPr="003A4D4C">
        <w:rPr>
          <w:spacing w:val="-2"/>
          <w:sz w:val="18"/>
        </w:rPr>
        <w:t>digunakan</w:t>
      </w:r>
      <w:proofErr w:type="spellEnd"/>
      <w:r w:rsidRPr="003A4D4C">
        <w:rPr>
          <w:spacing w:val="-2"/>
          <w:sz w:val="18"/>
        </w:rPr>
        <w:t xml:space="preserve"> </w:t>
      </w:r>
      <w:proofErr w:type="spellStart"/>
      <w:r w:rsidRPr="003A4D4C">
        <w:rPr>
          <w:spacing w:val="-2"/>
          <w:sz w:val="18"/>
        </w:rPr>
        <w:t>dalam</w:t>
      </w:r>
      <w:proofErr w:type="spellEnd"/>
      <w:r w:rsidRPr="003A4D4C">
        <w:rPr>
          <w:spacing w:val="-2"/>
          <w:sz w:val="18"/>
        </w:rPr>
        <w:t xml:space="preserve"> </w:t>
      </w:r>
      <w:proofErr w:type="spellStart"/>
      <w:r w:rsidRPr="003A4D4C">
        <w:rPr>
          <w:spacing w:val="-2"/>
          <w:sz w:val="18"/>
        </w:rPr>
        <w:t>penelitian</w:t>
      </w:r>
      <w:proofErr w:type="spellEnd"/>
      <w:r w:rsidRPr="003A4D4C">
        <w:rPr>
          <w:spacing w:val="-2"/>
          <w:sz w:val="18"/>
        </w:rPr>
        <w:t xml:space="preserve"> </w:t>
      </w:r>
      <w:proofErr w:type="spellStart"/>
      <w:r w:rsidRPr="003A4D4C">
        <w:rPr>
          <w:spacing w:val="-2"/>
          <w:sz w:val="18"/>
        </w:rPr>
        <w:t>ini</w:t>
      </w:r>
      <w:proofErr w:type="spellEnd"/>
      <w:r w:rsidRPr="003A4D4C">
        <w:rPr>
          <w:spacing w:val="-2"/>
          <w:sz w:val="18"/>
        </w:rPr>
        <w:t xml:space="preserve"> </w:t>
      </w:r>
      <w:proofErr w:type="spellStart"/>
      <w:r w:rsidRPr="003A4D4C">
        <w:rPr>
          <w:spacing w:val="-2"/>
          <w:sz w:val="18"/>
        </w:rPr>
        <w:t>adalah</w:t>
      </w:r>
      <w:proofErr w:type="spellEnd"/>
      <w:r w:rsidRPr="003A4D4C">
        <w:rPr>
          <w:spacing w:val="-2"/>
          <w:sz w:val="18"/>
        </w:rPr>
        <w:t xml:space="preserve"> </w:t>
      </w:r>
      <w:proofErr w:type="spellStart"/>
      <w:r w:rsidRPr="003A4D4C">
        <w:rPr>
          <w:spacing w:val="-2"/>
          <w:sz w:val="18"/>
        </w:rPr>
        <w:t>metode</w:t>
      </w:r>
      <w:proofErr w:type="spellEnd"/>
      <w:r w:rsidRPr="003A4D4C">
        <w:rPr>
          <w:spacing w:val="-2"/>
          <w:sz w:val="18"/>
        </w:rPr>
        <w:t xml:space="preserve"> </w:t>
      </w:r>
      <w:proofErr w:type="spellStart"/>
      <w:r w:rsidRPr="003A4D4C">
        <w:rPr>
          <w:spacing w:val="-2"/>
          <w:sz w:val="18"/>
        </w:rPr>
        <w:t>penelitian</w:t>
      </w:r>
      <w:proofErr w:type="spellEnd"/>
      <w:r w:rsidRPr="003A4D4C">
        <w:rPr>
          <w:spacing w:val="-2"/>
          <w:sz w:val="18"/>
        </w:rPr>
        <w:t xml:space="preserve"> </w:t>
      </w:r>
      <w:proofErr w:type="spellStart"/>
      <w:r w:rsidRPr="003A4D4C">
        <w:rPr>
          <w:spacing w:val="-2"/>
          <w:sz w:val="18"/>
        </w:rPr>
        <w:t>kualitatif</w:t>
      </w:r>
      <w:proofErr w:type="spellEnd"/>
      <w:r w:rsidRPr="003A4D4C">
        <w:rPr>
          <w:spacing w:val="-2"/>
          <w:sz w:val="18"/>
        </w:rPr>
        <w:t xml:space="preserve"> </w:t>
      </w:r>
      <w:proofErr w:type="spellStart"/>
      <w:r w:rsidRPr="003A4D4C">
        <w:rPr>
          <w:spacing w:val="-2"/>
          <w:sz w:val="18"/>
        </w:rPr>
        <w:t>deskriptif</w:t>
      </w:r>
      <w:proofErr w:type="spellEnd"/>
      <w:r w:rsidRPr="003A4D4C">
        <w:rPr>
          <w:spacing w:val="-2"/>
          <w:sz w:val="18"/>
        </w:rPr>
        <w:t xml:space="preserve"> </w:t>
      </w:r>
      <w:proofErr w:type="spellStart"/>
      <w:r w:rsidRPr="003A4D4C">
        <w:rPr>
          <w:spacing w:val="-2"/>
          <w:sz w:val="18"/>
        </w:rPr>
        <w:t>melalui</w:t>
      </w:r>
      <w:proofErr w:type="spellEnd"/>
      <w:r w:rsidRPr="003A4D4C">
        <w:rPr>
          <w:spacing w:val="-2"/>
          <w:sz w:val="18"/>
        </w:rPr>
        <w:t xml:space="preserve"> </w:t>
      </w:r>
      <w:proofErr w:type="spellStart"/>
      <w:r w:rsidRPr="003A4D4C">
        <w:rPr>
          <w:spacing w:val="-2"/>
          <w:sz w:val="18"/>
        </w:rPr>
        <w:t>observasi</w:t>
      </w:r>
      <w:proofErr w:type="spellEnd"/>
      <w:r w:rsidRPr="003A4D4C">
        <w:rPr>
          <w:spacing w:val="-2"/>
          <w:sz w:val="18"/>
        </w:rPr>
        <w:t xml:space="preserve">, </w:t>
      </w:r>
      <w:proofErr w:type="spellStart"/>
      <w:r w:rsidRPr="003A4D4C">
        <w:rPr>
          <w:spacing w:val="-2"/>
          <w:sz w:val="18"/>
        </w:rPr>
        <w:t>wawancara</w:t>
      </w:r>
      <w:proofErr w:type="spellEnd"/>
      <w:r w:rsidRPr="003A4D4C">
        <w:rPr>
          <w:spacing w:val="-2"/>
          <w:sz w:val="18"/>
        </w:rPr>
        <w:t xml:space="preserve"> dan </w:t>
      </w:r>
      <w:proofErr w:type="spellStart"/>
      <w:r w:rsidRPr="003A4D4C">
        <w:rPr>
          <w:spacing w:val="-2"/>
          <w:sz w:val="18"/>
        </w:rPr>
        <w:t>studi</w:t>
      </w:r>
      <w:proofErr w:type="spellEnd"/>
      <w:r w:rsidRPr="003A4D4C">
        <w:rPr>
          <w:spacing w:val="-2"/>
          <w:sz w:val="18"/>
        </w:rPr>
        <w:t xml:space="preserve"> </w:t>
      </w:r>
      <w:proofErr w:type="spellStart"/>
      <w:r w:rsidRPr="003A4D4C">
        <w:rPr>
          <w:spacing w:val="-2"/>
          <w:sz w:val="18"/>
        </w:rPr>
        <w:t>pustaka</w:t>
      </w:r>
      <w:proofErr w:type="spellEnd"/>
      <w:r w:rsidRPr="003A4D4C">
        <w:rPr>
          <w:spacing w:val="-2"/>
          <w:sz w:val="18"/>
        </w:rPr>
        <w:t xml:space="preserve"> </w:t>
      </w:r>
      <w:proofErr w:type="spellStart"/>
      <w:r w:rsidRPr="003A4D4C">
        <w:rPr>
          <w:spacing w:val="-2"/>
          <w:sz w:val="18"/>
        </w:rPr>
        <w:t>dengan</w:t>
      </w:r>
      <w:proofErr w:type="spellEnd"/>
      <w:r w:rsidRPr="003A4D4C">
        <w:rPr>
          <w:spacing w:val="-2"/>
          <w:sz w:val="18"/>
        </w:rPr>
        <w:t xml:space="preserve"> </w:t>
      </w:r>
      <w:proofErr w:type="spellStart"/>
      <w:r w:rsidRPr="003A4D4C">
        <w:rPr>
          <w:spacing w:val="-2"/>
          <w:sz w:val="18"/>
        </w:rPr>
        <w:t>menggunakan</w:t>
      </w:r>
      <w:proofErr w:type="spellEnd"/>
      <w:r w:rsidRPr="003A4D4C">
        <w:rPr>
          <w:spacing w:val="-2"/>
          <w:sz w:val="18"/>
        </w:rPr>
        <w:t xml:space="preserve"> </w:t>
      </w:r>
      <w:proofErr w:type="spellStart"/>
      <w:r w:rsidRPr="003A4D4C">
        <w:rPr>
          <w:spacing w:val="-2"/>
          <w:sz w:val="18"/>
        </w:rPr>
        <w:t>pendekatan</w:t>
      </w:r>
      <w:proofErr w:type="spellEnd"/>
      <w:r w:rsidRPr="003A4D4C">
        <w:rPr>
          <w:spacing w:val="-2"/>
          <w:sz w:val="18"/>
        </w:rPr>
        <w:t xml:space="preserve"> </w:t>
      </w:r>
      <w:proofErr w:type="spellStart"/>
      <w:r w:rsidRPr="003A4D4C">
        <w:rPr>
          <w:spacing w:val="-2"/>
          <w:sz w:val="18"/>
        </w:rPr>
        <w:t>fenomenologi</w:t>
      </w:r>
      <w:proofErr w:type="spellEnd"/>
      <w:r w:rsidRPr="003A4D4C">
        <w:rPr>
          <w:spacing w:val="-2"/>
          <w:sz w:val="18"/>
        </w:rPr>
        <w:t xml:space="preserve">. Hasil </w:t>
      </w:r>
      <w:proofErr w:type="spellStart"/>
      <w:r w:rsidRPr="003A4D4C">
        <w:rPr>
          <w:spacing w:val="-2"/>
          <w:sz w:val="18"/>
        </w:rPr>
        <w:t>penelitian</w:t>
      </w:r>
      <w:proofErr w:type="spellEnd"/>
      <w:r w:rsidRPr="003A4D4C">
        <w:rPr>
          <w:spacing w:val="-2"/>
          <w:sz w:val="18"/>
        </w:rPr>
        <w:t xml:space="preserve"> </w:t>
      </w:r>
      <w:proofErr w:type="spellStart"/>
      <w:r w:rsidRPr="003A4D4C">
        <w:rPr>
          <w:spacing w:val="-2"/>
          <w:sz w:val="18"/>
        </w:rPr>
        <w:t>menunjukkan</w:t>
      </w:r>
      <w:proofErr w:type="spellEnd"/>
      <w:r w:rsidRPr="003A4D4C">
        <w:rPr>
          <w:spacing w:val="-2"/>
          <w:sz w:val="18"/>
        </w:rPr>
        <w:t xml:space="preserve"> </w:t>
      </w:r>
      <w:proofErr w:type="spellStart"/>
      <w:r w:rsidRPr="003A4D4C">
        <w:rPr>
          <w:spacing w:val="-2"/>
          <w:sz w:val="18"/>
        </w:rPr>
        <w:t>bahwa</w:t>
      </w:r>
      <w:proofErr w:type="spellEnd"/>
      <w:r w:rsidRPr="003A4D4C">
        <w:rPr>
          <w:spacing w:val="-2"/>
          <w:sz w:val="18"/>
        </w:rPr>
        <w:t xml:space="preserve"> </w:t>
      </w:r>
      <w:proofErr w:type="spellStart"/>
      <w:r w:rsidRPr="003A4D4C">
        <w:rPr>
          <w:spacing w:val="-2"/>
          <w:sz w:val="18"/>
        </w:rPr>
        <w:t>pengembangan</w:t>
      </w:r>
      <w:proofErr w:type="spellEnd"/>
      <w:r w:rsidRPr="003A4D4C">
        <w:rPr>
          <w:spacing w:val="-2"/>
          <w:sz w:val="18"/>
        </w:rPr>
        <w:t xml:space="preserve"> </w:t>
      </w:r>
      <w:proofErr w:type="spellStart"/>
      <w:r w:rsidRPr="003A4D4C">
        <w:rPr>
          <w:spacing w:val="-2"/>
          <w:sz w:val="18"/>
        </w:rPr>
        <w:t>nilai-nilai</w:t>
      </w:r>
      <w:proofErr w:type="spellEnd"/>
      <w:r w:rsidRPr="003A4D4C">
        <w:rPr>
          <w:spacing w:val="-2"/>
          <w:sz w:val="18"/>
        </w:rPr>
        <w:t xml:space="preserve"> </w:t>
      </w:r>
      <w:proofErr w:type="spellStart"/>
      <w:r w:rsidRPr="003A4D4C">
        <w:rPr>
          <w:spacing w:val="-2"/>
          <w:sz w:val="18"/>
        </w:rPr>
        <w:t>keagamaan</w:t>
      </w:r>
      <w:proofErr w:type="spellEnd"/>
      <w:r w:rsidRPr="003A4D4C">
        <w:rPr>
          <w:spacing w:val="-2"/>
          <w:sz w:val="18"/>
        </w:rPr>
        <w:t xml:space="preserve"> pada </w:t>
      </w:r>
      <w:proofErr w:type="spellStart"/>
      <w:r w:rsidRPr="003A4D4C">
        <w:rPr>
          <w:spacing w:val="-2"/>
          <w:sz w:val="18"/>
        </w:rPr>
        <w:t>anak</w:t>
      </w:r>
      <w:proofErr w:type="spellEnd"/>
      <w:r w:rsidRPr="003A4D4C">
        <w:rPr>
          <w:spacing w:val="-2"/>
          <w:sz w:val="18"/>
        </w:rPr>
        <w:t xml:space="preserve"> </w:t>
      </w:r>
      <w:proofErr w:type="spellStart"/>
      <w:r w:rsidRPr="003A4D4C">
        <w:rPr>
          <w:spacing w:val="-2"/>
          <w:sz w:val="18"/>
        </w:rPr>
        <w:t>pekerja</w:t>
      </w:r>
      <w:proofErr w:type="spellEnd"/>
      <w:r w:rsidRPr="003A4D4C">
        <w:rPr>
          <w:spacing w:val="-2"/>
          <w:sz w:val="18"/>
        </w:rPr>
        <w:t xml:space="preserve"> </w:t>
      </w:r>
      <w:proofErr w:type="spellStart"/>
      <w:r w:rsidRPr="003A4D4C">
        <w:rPr>
          <w:spacing w:val="-2"/>
          <w:sz w:val="18"/>
        </w:rPr>
        <w:t>migran</w:t>
      </w:r>
      <w:proofErr w:type="spellEnd"/>
      <w:r w:rsidRPr="003A4D4C">
        <w:rPr>
          <w:spacing w:val="-2"/>
          <w:sz w:val="18"/>
        </w:rPr>
        <w:t xml:space="preserve"> </w:t>
      </w:r>
      <w:proofErr w:type="spellStart"/>
      <w:r w:rsidRPr="003A4D4C">
        <w:rPr>
          <w:spacing w:val="-2"/>
          <w:sz w:val="18"/>
        </w:rPr>
        <w:t>dilakukan</w:t>
      </w:r>
      <w:proofErr w:type="spellEnd"/>
      <w:r w:rsidRPr="003A4D4C">
        <w:rPr>
          <w:spacing w:val="-2"/>
          <w:sz w:val="18"/>
        </w:rPr>
        <w:t xml:space="preserve"> </w:t>
      </w:r>
      <w:proofErr w:type="spellStart"/>
      <w:r w:rsidRPr="003A4D4C">
        <w:rPr>
          <w:spacing w:val="-2"/>
          <w:sz w:val="18"/>
        </w:rPr>
        <w:t>dengan</w:t>
      </w:r>
      <w:proofErr w:type="spellEnd"/>
      <w:r w:rsidRPr="003A4D4C">
        <w:rPr>
          <w:spacing w:val="-2"/>
          <w:sz w:val="18"/>
        </w:rPr>
        <w:t xml:space="preserve"> </w:t>
      </w:r>
      <w:proofErr w:type="spellStart"/>
      <w:r w:rsidRPr="003A4D4C">
        <w:rPr>
          <w:spacing w:val="-2"/>
          <w:sz w:val="18"/>
        </w:rPr>
        <w:t>menitipkan</w:t>
      </w:r>
      <w:proofErr w:type="spellEnd"/>
      <w:r w:rsidRPr="003A4D4C">
        <w:rPr>
          <w:spacing w:val="-2"/>
          <w:sz w:val="18"/>
        </w:rPr>
        <w:t xml:space="preserve"> </w:t>
      </w:r>
      <w:proofErr w:type="spellStart"/>
      <w:r w:rsidRPr="003A4D4C">
        <w:rPr>
          <w:spacing w:val="-2"/>
          <w:sz w:val="18"/>
        </w:rPr>
        <w:t>anak</w:t>
      </w:r>
      <w:proofErr w:type="spellEnd"/>
      <w:r w:rsidRPr="003A4D4C">
        <w:rPr>
          <w:spacing w:val="-2"/>
          <w:sz w:val="18"/>
        </w:rPr>
        <w:t xml:space="preserve"> pada </w:t>
      </w:r>
      <w:proofErr w:type="spellStart"/>
      <w:r w:rsidRPr="003A4D4C">
        <w:rPr>
          <w:spacing w:val="-2"/>
          <w:sz w:val="18"/>
        </w:rPr>
        <w:t>lembaga</w:t>
      </w:r>
      <w:proofErr w:type="spellEnd"/>
      <w:r w:rsidRPr="003A4D4C">
        <w:rPr>
          <w:spacing w:val="-2"/>
          <w:sz w:val="18"/>
        </w:rPr>
        <w:t xml:space="preserve"> non formal </w:t>
      </w:r>
      <w:proofErr w:type="spellStart"/>
      <w:r w:rsidRPr="003A4D4C">
        <w:rPr>
          <w:spacing w:val="-2"/>
          <w:sz w:val="18"/>
        </w:rPr>
        <w:t>seperti</w:t>
      </w:r>
      <w:proofErr w:type="spellEnd"/>
      <w:r w:rsidRPr="003A4D4C">
        <w:rPr>
          <w:spacing w:val="-2"/>
          <w:sz w:val="18"/>
        </w:rPr>
        <w:t xml:space="preserve"> guru </w:t>
      </w:r>
      <w:proofErr w:type="spellStart"/>
      <w:r w:rsidRPr="003A4D4C">
        <w:rPr>
          <w:spacing w:val="-2"/>
          <w:sz w:val="18"/>
        </w:rPr>
        <w:t>suci</w:t>
      </w:r>
      <w:proofErr w:type="spellEnd"/>
      <w:r w:rsidRPr="003A4D4C">
        <w:rPr>
          <w:spacing w:val="-2"/>
          <w:sz w:val="18"/>
        </w:rPr>
        <w:t xml:space="preserve"> dan madrasah </w:t>
      </w:r>
      <w:proofErr w:type="spellStart"/>
      <w:r w:rsidRPr="003A4D4C">
        <w:rPr>
          <w:spacing w:val="-2"/>
          <w:sz w:val="18"/>
        </w:rPr>
        <w:t>ibtidaiyah</w:t>
      </w:r>
      <w:proofErr w:type="spellEnd"/>
      <w:r w:rsidRPr="003A4D4C">
        <w:rPr>
          <w:spacing w:val="-2"/>
          <w:sz w:val="18"/>
        </w:rPr>
        <w:t>. Anak-</w:t>
      </w:r>
      <w:proofErr w:type="spellStart"/>
      <w:r w:rsidRPr="003A4D4C">
        <w:rPr>
          <w:spacing w:val="-2"/>
          <w:sz w:val="18"/>
        </w:rPr>
        <w:t>anak</w:t>
      </w:r>
      <w:proofErr w:type="spellEnd"/>
      <w:r w:rsidRPr="003A4D4C">
        <w:rPr>
          <w:spacing w:val="-2"/>
          <w:sz w:val="18"/>
        </w:rPr>
        <w:t xml:space="preserve"> </w:t>
      </w:r>
      <w:proofErr w:type="spellStart"/>
      <w:r w:rsidRPr="003A4D4C">
        <w:rPr>
          <w:spacing w:val="-2"/>
          <w:sz w:val="18"/>
        </w:rPr>
        <w:t>diajarkan</w:t>
      </w:r>
      <w:proofErr w:type="spellEnd"/>
      <w:r w:rsidRPr="003A4D4C">
        <w:rPr>
          <w:spacing w:val="-2"/>
          <w:sz w:val="18"/>
        </w:rPr>
        <w:t xml:space="preserve"> </w:t>
      </w:r>
      <w:proofErr w:type="spellStart"/>
      <w:r w:rsidRPr="003A4D4C">
        <w:rPr>
          <w:spacing w:val="-2"/>
          <w:sz w:val="18"/>
        </w:rPr>
        <w:t>untuk</w:t>
      </w:r>
      <w:proofErr w:type="spellEnd"/>
      <w:r w:rsidRPr="003A4D4C">
        <w:rPr>
          <w:spacing w:val="-2"/>
          <w:sz w:val="18"/>
        </w:rPr>
        <w:t xml:space="preserve"> </w:t>
      </w:r>
      <w:proofErr w:type="spellStart"/>
      <w:r w:rsidRPr="003A4D4C">
        <w:rPr>
          <w:spacing w:val="-2"/>
          <w:sz w:val="18"/>
        </w:rPr>
        <w:t>membaca</w:t>
      </w:r>
      <w:proofErr w:type="spellEnd"/>
      <w:r w:rsidRPr="003A4D4C">
        <w:rPr>
          <w:spacing w:val="-2"/>
          <w:sz w:val="18"/>
        </w:rPr>
        <w:t xml:space="preserve"> dan </w:t>
      </w:r>
      <w:proofErr w:type="spellStart"/>
      <w:r w:rsidRPr="003A4D4C">
        <w:rPr>
          <w:spacing w:val="-2"/>
          <w:sz w:val="18"/>
        </w:rPr>
        <w:t>menghafal</w:t>
      </w:r>
      <w:proofErr w:type="spellEnd"/>
      <w:r w:rsidRPr="003A4D4C">
        <w:rPr>
          <w:spacing w:val="-2"/>
          <w:sz w:val="18"/>
        </w:rPr>
        <w:t xml:space="preserve"> Al-Qur'an </w:t>
      </w:r>
      <w:proofErr w:type="spellStart"/>
      <w:r w:rsidRPr="003A4D4C">
        <w:rPr>
          <w:spacing w:val="-2"/>
          <w:sz w:val="18"/>
        </w:rPr>
        <w:t>dengan</w:t>
      </w:r>
      <w:proofErr w:type="spellEnd"/>
      <w:r w:rsidRPr="003A4D4C">
        <w:rPr>
          <w:spacing w:val="-2"/>
          <w:sz w:val="18"/>
        </w:rPr>
        <w:t xml:space="preserve"> </w:t>
      </w:r>
      <w:proofErr w:type="spellStart"/>
      <w:r w:rsidRPr="003A4D4C">
        <w:rPr>
          <w:spacing w:val="-2"/>
          <w:sz w:val="18"/>
        </w:rPr>
        <w:t>pengetahuan</w:t>
      </w:r>
      <w:proofErr w:type="spellEnd"/>
      <w:r w:rsidRPr="003A4D4C">
        <w:rPr>
          <w:spacing w:val="-2"/>
          <w:sz w:val="18"/>
        </w:rPr>
        <w:t xml:space="preserve"> Tajwid, dan tata </w:t>
      </w:r>
      <w:proofErr w:type="spellStart"/>
      <w:r w:rsidRPr="003A4D4C">
        <w:rPr>
          <w:spacing w:val="-2"/>
          <w:sz w:val="18"/>
        </w:rPr>
        <w:t>cara</w:t>
      </w:r>
      <w:proofErr w:type="spellEnd"/>
      <w:r w:rsidRPr="003A4D4C">
        <w:rPr>
          <w:spacing w:val="-2"/>
          <w:sz w:val="18"/>
        </w:rPr>
        <w:t xml:space="preserve"> </w:t>
      </w:r>
      <w:proofErr w:type="spellStart"/>
      <w:r w:rsidRPr="003A4D4C">
        <w:rPr>
          <w:spacing w:val="-2"/>
          <w:sz w:val="18"/>
        </w:rPr>
        <w:t>shalat</w:t>
      </w:r>
      <w:proofErr w:type="spellEnd"/>
      <w:r w:rsidRPr="003A4D4C">
        <w:rPr>
          <w:spacing w:val="-2"/>
          <w:sz w:val="18"/>
        </w:rPr>
        <w:t xml:space="preserve">. Ini </w:t>
      </w:r>
      <w:proofErr w:type="spellStart"/>
      <w:r w:rsidRPr="003A4D4C">
        <w:rPr>
          <w:spacing w:val="-2"/>
          <w:sz w:val="18"/>
        </w:rPr>
        <w:t>karena</w:t>
      </w:r>
      <w:proofErr w:type="spellEnd"/>
      <w:r w:rsidRPr="003A4D4C">
        <w:rPr>
          <w:spacing w:val="-2"/>
          <w:sz w:val="18"/>
        </w:rPr>
        <w:t xml:space="preserve"> orang </w:t>
      </w:r>
      <w:proofErr w:type="spellStart"/>
      <w:r w:rsidRPr="003A4D4C">
        <w:rPr>
          <w:spacing w:val="-2"/>
          <w:sz w:val="18"/>
        </w:rPr>
        <w:t>tua</w:t>
      </w:r>
      <w:proofErr w:type="spellEnd"/>
      <w:r w:rsidRPr="003A4D4C">
        <w:rPr>
          <w:spacing w:val="-2"/>
          <w:sz w:val="18"/>
        </w:rPr>
        <w:t xml:space="preserve"> </w:t>
      </w:r>
      <w:proofErr w:type="spellStart"/>
      <w:r w:rsidRPr="003A4D4C">
        <w:rPr>
          <w:spacing w:val="-2"/>
          <w:sz w:val="18"/>
        </w:rPr>
        <w:t>pengganti</w:t>
      </w:r>
      <w:proofErr w:type="spellEnd"/>
      <w:r w:rsidRPr="003A4D4C">
        <w:rPr>
          <w:spacing w:val="-2"/>
          <w:sz w:val="18"/>
        </w:rPr>
        <w:t xml:space="preserve"> </w:t>
      </w:r>
      <w:proofErr w:type="spellStart"/>
      <w:r w:rsidRPr="003A4D4C">
        <w:rPr>
          <w:spacing w:val="-2"/>
          <w:sz w:val="18"/>
        </w:rPr>
        <w:t>dari</w:t>
      </w:r>
      <w:proofErr w:type="spellEnd"/>
      <w:r w:rsidRPr="003A4D4C">
        <w:rPr>
          <w:spacing w:val="-2"/>
          <w:sz w:val="18"/>
        </w:rPr>
        <w:t xml:space="preserve"> </w:t>
      </w:r>
      <w:proofErr w:type="spellStart"/>
      <w:r w:rsidRPr="003A4D4C">
        <w:rPr>
          <w:spacing w:val="-2"/>
          <w:sz w:val="18"/>
        </w:rPr>
        <w:t>nenek</w:t>
      </w:r>
      <w:proofErr w:type="spellEnd"/>
      <w:r w:rsidRPr="003A4D4C">
        <w:rPr>
          <w:spacing w:val="-2"/>
          <w:sz w:val="18"/>
        </w:rPr>
        <w:t xml:space="preserve">, </w:t>
      </w:r>
      <w:proofErr w:type="spellStart"/>
      <w:r w:rsidRPr="003A4D4C">
        <w:rPr>
          <w:spacing w:val="-2"/>
          <w:sz w:val="18"/>
        </w:rPr>
        <w:t>saudara</w:t>
      </w:r>
      <w:proofErr w:type="spellEnd"/>
      <w:r w:rsidRPr="003A4D4C">
        <w:rPr>
          <w:spacing w:val="-2"/>
          <w:sz w:val="18"/>
        </w:rPr>
        <w:t xml:space="preserve"> </w:t>
      </w:r>
      <w:proofErr w:type="spellStart"/>
      <w:r w:rsidRPr="003A4D4C">
        <w:rPr>
          <w:spacing w:val="-2"/>
          <w:sz w:val="18"/>
        </w:rPr>
        <w:t>laki-laki</w:t>
      </w:r>
      <w:proofErr w:type="spellEnd"/>
      <w:r w:rsidRPr="003A4D4C">
        <w:rPr>
          <w:spacing w:val="-2"/>
          <w:sz w:val="18"/>
        </w:rPr>
        <w:t xml:space="preserve">, </w:t>
      </w:r>
      <w:proofErr w:type="spellStart"/>
      <w:r w:rsidRPr="003A4D4C">
        <w:rPr>
          <w:spacing w:val="-2"/>
          <w:sz w:val="18"/>
        </w:rPr>
        <w:t>bibi</w:t>
      </w:r>
      <w:proofErr w:type="spellEnd"/>
      <w:r w:rsidRPr="003A4D4C">
        <w:rPr>
          <w:spacing w:val="-2"/>
          <w:sz w:val="18"/>
        </w:rPr>
        <w:t xml:space="preserve">, </w:t>
      </w:r>
      <w:proofErr w:type="spellStart"/>
      <w:r w:rsidRPr="003A4D4C">
        <w:rPr>
          <w:spacing w:val="-2"/>
          <w:sz w:val="18"/>
        </w:rPr>
        <w:t>paman</w:t>
      </w:r>
      <w:proofErr w:type="spellEnd"/>
      <w:r w:rsidRPr="003A4D4C">
        <w:rPr>
          <w:spacing w:val="-2"/>
          <w:sz w:val="18"/>
        </w:rPr>
        <w:t xml:space="preserve"> </w:t>
      </w:r>
      <w:proofErr w:type="spellStart"/>
      <w:r w:rsidRPr="003A4D4C">
        <w:rPr>
          <w:spacing w:val="-2"/>
          <w:sz w:val="18"/>
        </w:rPr>
        <w:t>tidak</w:t>
      </w:r>
      <w:proofErr w:type="spellEnd"/>
      <w:r w:rsidRPr="003A4D4C">
        <w:rPr>
          <w:spacing w:val="-2"/>
          <w:sz w:val="18"/>
        </w:rPr>
        <w:t xml:space="preserve"> punya </w:t>
      </w:r>
      <w:proofErr w:type="spellStart"/>
      <w:r w:rsidRPr="003A4D4C">
        <w:rPr>
          <w:spacing w:val="-2"/>
          <w:sz w:val="18"/>
        </w:rPr>
        <w:t>waktu</w:t>
      </w:r>
      <w:proofErr w:type="spellEnd"/>
      <w:r w:rsidRPr="003A4D4C">
        <w:rPr>
          <w:spacing w:val="-2"/>
          <w:sz w:val="18"/>
        </w:rPr>
        <w:t xml:space="preserve"> </w:t>
      </w:r>
      <w:proofErr w:type="spellStart"/>
      <w:r w:rsidRPr="003A4D4C">
        <w:rPr>
          <w:spacing w:val="-2"/>
          <w:sz w:val="18"/>
        </w:rPr>
        <w:t>setiap</w:t>
      </w:r>
      <w:proofErr w:type="spellEnd"/>
      <w:r w:rsidRPr="003A4D4C">
        <w:rPr>
          <w:spacing w:val="-2"/>
          <w:sz w:val="18"/>
        </w:rPr>
        <w:t xml:space="preserve"> </w:t>
      </w:r>
      <w:proofErr w:type="spellStart"/>
      <w:r w:rsidRPr="003A4D4C">
        <w:rPr>
          <w:spacing w:val="-2"/>
          <w:sz w:val="18"/>
        </w:rPr>
        <w:t>hari</w:t>
      </w:r>
      <w:proofErr w:type="spellEnd"/>
      <w:r w:rsidRPr="003A4D4C">
        <w:rPr>
          <w:spacing w:val="-2"/>
          <w:sz w:val="18"/>
        </w:rPr>
        <w:t xml:space="preserve"> </w:t>
      </w:r>
      <w:proofErr w:type="spellStart"/>
      <w:r w:rsidRPr="003A4D4C">
        <w:rPr>
          <w:spacing w:val="-2"/>
          <w:sz w:val="18"/>
        </w:rPr>
        <w:t>untuk</w:t>
      </w:r>
      <w:proofErr w:type="spellEnd"/>
      <w:r w:rsidRPr="003A4D4C">
        <w:rPr>
          <w:spacing w:val="-2"/>
          <w:sz w:val="18"/>
        </w:rPr>
        <w:t xml:space="preserve"> </w:t>
      </w:r>
      <w:proofErr w:type="spellStart"/>
      <w:r w:rsidRPr="003A4D4C">
        <w:rPr>
          <w:spacing w:val="-2"/>
          <w:sz w:val="18"/>
        </w:rPr>
        <w:t>mengajar</w:t>
      </w:r>
      <w:proofErr w:type="spellEnd"/>
      <w:r w:rsidRPr="003A4D4C">
        <w:rPr>
          <w:spacing w:val="-2"/>
          <w:sz w:val="18"/>
        </w:rPr>
        <w:t xml:space="preserve"> </w:t>
      </w:r>
      <w:proofErr w:type="spellStart"/>
      <w:r w:rsidRPr="003A4D4C">
        <w:rPr>
          <w:spacing w:val="-2"/>
          <w:sz w:val="18"/>
        </w:rPr>
        <w:t>mereka</w:t>
      </w:r>
      <w:proofErr w:type="spellEnd"/>
      <w:r w:rsidRPr="003A4D4C">
        <w:rPr>
          <w:spacing w:val="-2"/>
          <w:sz w:val="18"/>
        </w:rPr>
        <w:t xml:space="preserve">. </w:t>
      </w:r>
      <w:proofErr w:type="spellStart"/>
      <w:r w:rsidRPr="003A4D4C">
        <w:rPr>
          <w:spacing w:val="-2"/>
          <w:sz w:val="18"/>
        </w:rPr>
        <w:t>Sementara</w:t>
      </w:r>
      <w:proofErr w:type="spellEnd"/>
      <w:r w:rsidRPr="003A4D4C">
        <w:rPr>
          <w:spacing w:val="-2"/>
          <w:sz w:val="18"/>
        </w:rPr>
        <w:t xml:space="preserve"> </w:t>
      </w:r>
      <w:proofErr w:type="spellStart"/>
      <w:r w:rsidRPr="003A4D4C">
        <w:rPr>
          <w:spacing w:val="-2"/>
          <w:sz w:val="18"/>
        </w:rPr>
        <w:t>itu</w:t>
      </w:r>
      <w:proofErr w:type="spellEnd"/>
      <w:r w:rsidRPr="003A4D4C">
        <w:rPr>
          <w:spacing w:val="-2"/>
          <w:sz w:val="18"/>
        </w:rPr>
        <w:t xml:space="preserve">, </w:t>
      </w:r>
      <w:proofErr w:type="spellStart"/>
      <w:r w:rsidRPr="003A4D4C">
        <w:rPr>
          <w:spacing w:val="-2"/>
          <w:sz w:val="18"/>
        </w:rPr>
        <w:t>anak-anak</w:t>
      </w:r>
      <w:proofErr w:type="spellEnd"/>
      <w:r w:rsidRPr="003A4D4C">
        <w:rPr>
          <w:spacing w:val="-2"/>
          <w:sz w:val="18"/>
        </w:rPr>
        <w:t xml:space="preserve"> TKI </w:t>
      </w:r>
      <w:proofErr w:type="spellStart"/>
      <w:r w:rsidRPr="003A4D4C">
        <w:rPr>
          <w:spacing w:val="-2"/>
          <w:sz w:val="18"/>
        </w:rPr>
        <w:t>laki-laki</w:t>
      </w:r>
      <w:proofErr w:type="spellEnd"/>
      <w:r w:rsidRPr="003A4D4C">
        <w:rPr>
          <w:spacing w:val="-2"/>
          <w:sz w:val="18"/>
        </w:rPr>
        <w:t xml:space="preserve"> yang </w:t>
      </w:r>
      <w:proofErr w:type="spellStart"/>
      <w:r w:rsidRPr="003A4D4C">
        <w:rPr>
          <w:spacing w:val="-2"/>
          <w:sz w:val="18"/>
        </w:rPr>
        <w:t>menerima</w:t>
      </w:r>
      <w:proofErr w:type="spellEnd"/>
      <w:r w:rsidRPr="003A4D4C">
        <w:rPr>
          <w:spacing w:val="-2"/>
          <w:sz w:val="18"/>
        </w:rPr>
        <w:t xml:space="preserve"> </w:t>
      </w:r>
      <w:proofErr w:type="spellStart"/>
      <w:r w:rsidRPr="003A4D4C">
        <w:rPr>
          <w:spacing w:val="-2"/>
          <w:sz w:val="18"/>
        </w:rPr>
        <w:t>pengasuhan</w:t>
      </w:r>
      <w:proofErr w:type="spellEnd"/>
      <w:r w:rsidRPr="003A4D4C">
        <w:rPr>
          <w:spacing w:val="-2"/>
          <w:sz w:val="18"/>
        </w:rPr>
        <w:t xml:space="preserve"> </w:t>
      </w:r>
      <w:proofErr w:type="spellStart"/>
      <w:r w:rsidRPr="003A4D4C">
        <w:rPr>
          <w:spacing w:val="-2"/>
          <w:sz w:val="18"/>
        </w:rPr>
        <w:t>dari</w:t>
      </w:r>
      <w:proofErr w:type="spellEnd"/>
      <w:r w:rsidRPr="003A4D4C">
        <w:rPr>
          <w:spacing w:val="-2"/>
          <w:sz w:val="18"/>
        </w:rPr>
        <w:t xml:space="preserve"> </w:t>
      </w:r>
      <w:proofErr w:type="spellStart"/>
      <w:r w:rsidRPr="003A4D4C">
        <w:rPr>
          <w:spacing w:val="-2"/>
          <w:sz w:val="18"/>
        </w:rPr>
        <w:t>ibunya</w:t>
      </w:r>
      <w:proofErr w:type="spellEnd"/>
      <w:r w:rsidRPr="003A4D4C">
        <w:rPr>
          <w:spacing w:val="-2"/>
          <w:sz w:val="18"/>
        </w:rPr>
        <w:t xml:space="preserve"> </w:t>
      </w:r>
      <w:proofErr w:type="spellStart"/>
      <w:r w:rsidRPr="003A4D4C">
        <w:rPr>
          <w:spacing w:val="-2"/>
          <w:sz w:val="18"/>
        </w:rPr>
        <w:t>akan</w:t>
      </w:r>
      <w:proofErr w:type="spellEnd"/>
      <w:r w:rsidRPr="003A4D4C">
        <w:rPr>
          <w:spacing w:val="-2"/>
          <w:sz w:val="18"/>
        </w:rPr>
        <w:t xml:space="preserve"> </w:t>
      </w:r>
      <w:proofErr w:type="spellStart"/>
      <w:r w:rsidRPr="003A4D4C">
        <w:rPr>
          <w:spacing w:val="-2"/>
          <w:sz w:val="18"/>
        </w:rPr>
        <w:t>mendapatkan</w:t>
      </w:r>
      <w:proofErr w:type="spellEnd"/>
      <w:r w:rsidRPr="003A4D4C">
        <w:rPr>
          <w:spacing w:val="-2"/>
          <w:sz w:val="18"/>
        </w:rPr>
        <w:t xml:space="preserve"> </w:t>
      </w:r>
      <w:proofErr w:type="spellStart"/>
      <w:r w:rsidRPr="003A4D4C">
        <w:rPr>
          <w:spacing w:val="-2"/>
          <w:sz w:val="18"/>
        </w:rPr>
        <w:t>pola</w:t>
      </w:r>
      <w:proofErr w:type="spellEnd"/>
      <w:r w:rsidRPr="003A4D4C">
        <w:rPr>
          <w:spacing w:val="-2"/>
          <w:sz w:val="18"/>
        </w:rPr>
        <w:t xml:space="preserve"> </w:t>
      </w:r>
      <w:proofErr w:type="spellStart"/>
      <w:r w:rsidRPr="003A4D4C">
        <w:rPr>
          <w:spacing w:val="-2"/>
          <w:sz w:val="18"/>
        </w:rPr>
        <w:t>asuh</w:t>
      </w:r>
      <w:proofErr w:type="spellEnd"/>
      <w:r w:rsidRPr="003A4D4C">
        <w:rPr>
          <w:spacing w:val="-2"/>
          <w:sz w:val="18"/>
        </w:rPr>
        <w:t xml:space="preserve"> yang </w:t>
      </w:r>
      <w:proofErr w:type="spellStart"/>
      <w:r w:rsidRPr="003A4D4C">
        <w:rPr>
          <w:spacing w:val="-2"/>
          <w:sz w:val="18"/>
        </w:rPr>
        <w:t>cukup</w:t>
      </w:r>
      <w:proofErr w:type="spellEnd"/>
      <w:r w:rsidRPr="003A4D4C">
        <w:rPr>
          <w:spacing w:val="-2"/>
          <w:sz w:val="18"/>
        </w:rPr>
        <w:t xml:space="preserve"> </w:t>
      </w:r>
      <w:proofErr w:type="spellStart"/>
      <w:r w:rsidRPr="003A4D4C">
        <w:rPr>
          <w:spacing w:val="-2"/>
          <w:sz w:val="18"/>
        </w:rPr>
        <w:t>baik</w:t>
      </w:r>
      <w:proofErr w:type="spellEnd"/>
      <w:r w:rsidRPr="003A4D4C">
        <w:rPr>
          <w:spacing w:val="-2"/>
          <w:sz w:val="18"/>
        </w:rPr>
        <w:t xml:space="preserve"> </w:t>
      </w:r>
      <w:proofErr w:type="spellStart"/>
      <w:r w:rsidRPr="003A4D4C">
        <w:rPr>
          <w:spacing w:val="-2"/>
          <w:sz w:val="18"/>
        </w:rPr>
        <w:t>karena</w:t>
      </w:r>
      <w:proofErr w:type="spellEnd"/>
      <w:r w:rsidRPr="003A4D4C">
        <w:rPr>
          <w:spacing w:val="-2"/>
          <w:sz w:val="18"/>
        </w:rPr>
        <w:t xml:space="preserve"> </w:t>
      </w:r>
      <w:proofErr w:type="spellStart"/>
      <w:r w:rsidRPr="003A4D4C">
        <w:rPr>
          <w:spacing w:val="-2"/>
          <w:sz w:val="18"/>
        </w:rPr>
        <w:t>tetap</w:t>
      </w:r>
      <w:proofErr w:type="spellEnd"/>
      <w:r w:rsidRPr="003A4D4C">
        <w:rPr>
          <w:spacing w:val="-2"/>
          <w:sz w:val="18"/>
        </w:rPr>
        <w:t xml:space="preserve"> </w:t>
      </w:r>
      <w:proofErr w:type="spellStart"/>
      <w:r w:rsidRPr="003A4D4C">
        <w:rPr>
          <w:spacing w:val="-2"/>
          <w:sz w:val="18"/>
        </w:rPr>
        <w:t>diajarkan</w:t>
      </w:r>
      <w:proofErr w:type="spellEnd"/>
      <w:r w:rsidRPr="003A4D4C">
        <w:rPr>
          <w:spacing w:val="-2"/>
          <w:sz w:val="18"/>
        </w:rPr>
        <w:t xml:space="preserve"> </w:t>
      </w:r>
      <w:proofErr w:type="spellStart"/>
      <w:r w:rsidRPr="003A4D4C">
        <w:rPr>
          <w:spacing w:val="-2"/>
          <w:sz w:val="18"/>
        </w:rPr>
        <w:t>nilai-nilai</w:t>
      </w:r>
      <w:proofErr w:type="spellEnd"/>
      <w:r w:rsidRPr="003A4D4C">
        <w:rPr>
          <w:spacing w:val="-2"/>
          <w:sz w:val="18"/>
        </w:rPr>
        <w:t xml:space="preserve"> agama di </w:t>
      </w:r>
      <w:proofErr w:type="spellStart"/>
      <w:r w:rsidRPr="003A4D4C">
        <w:rPr>
          <w:spacing w:val="-2"/>
          <w:sz w:val="18"/>
        </w:rPr>
        <w:t>rumah</w:t>
      </w:r>
      <w:proofErr w:type="spellEnd"/>
      <w:r w:rsidRPr="003A4D4C">
        <w:rPr>
          <w:spacing w:val="-2"/>
          <w:sz w:val="18"/>
        </w:rPr>
        <w:t xml:space="preserve"> </w:t>
      </w:r>
      <w:proofErr w:type="spellStart"/>
      <w:r w:rsidRPr="003A4D4C">
        <w:rPr>
          <w:spacing w:val="-2"/>
          <w:sz w:val="18"/>
        </w:rPr>
        <w:t>meskipun</w:t>
      </w:r>
      <w:proofErr w:type="spellEnd"/>
      <w:r w:rsidRPr="003A4D4C">
        <w:rPr>
          <w:spacing w:val="-2"/>
          <w:sz w:val="18"/>
        </w:rPr>
        <w:t xml:space="preserve"> </w:t>
      </w:r>
      <w:proofErr w:type="spellStart"/>
      <w:r w:rsidRPr="003A4D4C">
        <w:rPr>
          <w:spacing w:val="-2"/>
          <w:sz w:val="18"/>
        </w:rPr>
        <w:t>masih</w:t>
      </w:r>
      <w:proofErr w:type="spellEnd"/>
      <w:r w:rsidRPr="003A4D4C">
        <w:rPr>
          <w:spacing w:val="-2"/>
          <w:sz w:val="18"/>
        </w:rPr>
        <w:t xml:space="preserve"> </w:t>
      </w:r>
      <w:proofErr w:type="spellStart"/>
      <w:r w:rsidRPr="003A4D4C">
        <w:rPr>
          <w:spacing w:val="-2"/>
          <w:sz w:val="18"/>
        </w:rPr>
        <w:t>diwajibkan</w:t>
      </w:r>
      <w:proofErr w:type="spellEnd"/>
      <w:r w:rsidRPr="003A4D4C">
        <w:rPr>
          <w:spacing w:val="-2"/>
          <w:sz w:val="18"/>
        </w:rPr>
        <w:t xml:space="preserve"> </w:t>
      </w:r>
      <w:proofErr w:type="spellStart"/>
      <w:r w:rsidRPr="003A4D4C">
        <w:rPr>
          <w:spacing w:val="-2"/>
          <w:sz w:val="18"/>
        </w:rPr>
        <w:t>membaca</w:t>
      </w:r>
      <w:proofErr w:type="spellEnd"/>
      <w:r w:rsidRPr="003A4D4C">
        <w:rPr>
          <w:spacing w:val="-2"/>
          <w:sz w:val="18"/>
        </w:rPr>
        <w:t xml:space="preserve"> di </w:t>
      </w:r>
      <w:proofErr w:type="spellStart"/>
      <w:r w:rsidRPr="003A4D4C">
        <w:rPr>
          <w:spacing w:val="-2"/>
          <w:sz w:val="18"/>
        </w:rPr>
        <w:t>luar</w:t>
      </w:r>
      <w:proofErr w:type="spellEnd"/>
      <w:r w:rsidRPr="003A4D4C">
        <w:rPr>
          <w:spacing w:val="-2"/>
          <w:sz w:val="18"/>
        </w:rPr>
        <w:t xml:space="preserve"> </w:t>
      </w:r>
      <w:proofErr w:type="spellStart"/>
      <w:r w:rsidRPr="003A4D4C">
        <w:rPr>
          <w:spacing w:val="-2"/>
          <w:sz w:val="18"/>
        </w:rPr>
        <w:t>rumah</w:t>
      </w:r>
      <w:proofErr w:type="spellEnd"/>
      <w:r w:rsidRPr="003A4D4C">
        <w:rPr>
          <w:spacing w:val="-2"/>
          <w:sz w:val="18"/>
        </w:rPr>
        <w:t xml:space="preserve">. Di </w:t>
      </w:r>
      <w:proofErr w:type="spellStart"/>
      <w:r w:rsidRPr="003A4D4C">
        <w:rPr>
          <w:spacing w:val="-2"/>
          <w:sz w:val="18"/>
        </w:rPr>
        <w:t>sisi</w:t>
      </w:r>
      <w:proofErr w:type="spellEnd"/>
      <w:r w:rsidRPr="003A4D4C">
        <w:rPr>
          <w:spacing w:val="-2"/>
          <w:sz w:val="18"/>
        </w:rPr>
        <w:t xml:space="preserve"> lain, </w:t>
      </w:r>
      <w:proofErr w:type="spellStart"/>
      <w:r w:rsidRPr="003A4D4C">
        <w:rPr>
          <w:spacing w:val="-2"/>
          <w:sz w:val="18"/>
        </w:rPr>
        <w:t>anak-anak</w:t>
      </w:r>
      <w:proofErr w:type="spellEnd"/>
      <w:r w:rsidRPr="003A4D4C">
        <w:rPr>
          <w:spacing w:val="-2"/>
          <w:sz w:val="18"/>
        </w:rPr>
        <w:t xml:space="preserve"> </w:t>
      </w:r>
      <w:proofErr w:type="spellStart"/>
      <w:r w:rsidRPr="003A4D4C">
        <w:rPr>
          <w:spacing w:val="-2"/>
          <w:sz w:val="18"/>
        </w:rPr>
        <w:t>pekerja</w:t>
      </w:r>
      <w:proofErr w:type="spellEnd"/>
      <w:r w:rsidRPr="003A4D4C">
        <w:rPr>
          <w:spacing w:val="-2"/>
          <w:sz w:val="18"/>
        </w:rPr>
        <w:t xml:space="preserve"> </w:t>
      </w:r>
      <w:proofErr w:type="spellStart"/>
      <w:r w:rsidRPr="003A4D4C">
        <w:rPr>
          <w:spacing w:val="-2"/>
          <w:sz w:val="18"/>
        </w:rPr>
        <w:t>migran</w:t>
      </w:r>
      <w:proofErr w:type="spellEnd"/>
      <w:r w:rsidRPr="003A4D4C">
        <w:rPr>
          <w:spacing w:val="-2"/>
          <w:sz w:val="18"/>
        </w:rPr>
        <w:t xml:space="preserve"> </w:t>
      </w:r>
      <w:proofErr w:type="spellStart"/>
      <w:r w:rsidRPr="003A4D4C">
        <w:rPr>
          <w:spacing w:val="-2"/>
          <w:sz w:val="18"/>
        </w:rPr>
        <w:t>perempuan</w:t>
      </w:r>
      <w:proofErr w:type="spellEnd"/>
      <w:r w:rsidRPr="003A4D4C">
        <w:rPr>
          <w:spacing w:val="-2"/>
          <w:sz w:val="18"/>
        </w:rPr>
        <w:t xml:space="preserve"> yang </w:t>
      </w:r>
      <w:proofErr w:type="spellStart"/>
      <w:r w:rsidRPr="003A4D4C">
        <w:rPr>
          <w:spacing w:val="-2"/>
          <w:sz w:val="18"/>
        </w:rPr>
        <w:t>diasuh</w:t>
      </w:r>
      <w:proofErr w:type="spellEnd"/>
      <w:r w:rsidRPr="003A4D4C">
        <w:rPr>
          <w:spacing w:val="-2"/>
          <w:sz w:val="18"/>
        </w:rPr>
        <w:t xml:space="preserve"> oleh </w:t>
      </w:r>
      <w:proofErr w:type="spellStart"/>
      <w:r w:rsidRPr="003A4D4C">
        <w:rPr>
          <w:spacing w:val="-2"/>
          <w:sz w:val="18"/>
        </w:rPr>
        <w:t>ayahnya</w:t>
      </w:r>
      <w:proofErr w:type="spellEnd"/>
      <w:r w:rsidRPr="003A4D4C">
        <w:rPr>
          <w:spacing w:val="-2"/>
          <w:sz w:val="18"/>
        </w:rPr>
        <w:t xml:space="preserve"> </w:t>
      </w:r>
      <w:proofErr w:type="spellStart"/>
      <w:r w:rsidRPr="003A4D4C">
        <w:rPr>
          <w:spacing w:val="-2"/>
          <w:sz w:val="18"/>
        </w:rPr>
        <w:t>akan</w:t>
      </w:r>
      <w:proofErr w:type="spellEnd"/>
      <w:r w:rsidRPr="003A4D4C">
        <w:rPr>
          <w:spacing w:val="-2"/>
          <w:sz w:val="18"/>
        </w:rPr>
        <w:t xml:space="preserve"> </w:t>
      </w:r>
      <w:proofErr w:type="spellStart"/>
      <w:r w:rsidRPr="003A4D4C">
        <w:rPr>
          <w:spacing w:val="-2"/>
          <w:sz w:val="18"/>
        </w:rPr>
        <w:t>diajar</w:t>
      </w:r>
      <w:proofErr w:type="spellEnd"/>
      <w:r w:rsidRPr="003A4D4C">
        <w:rPr>
          <w:spacing w:val="-2"/>
          <w:sz w:val="18"/>
        </w:rPr>
        <w:t xml:space="preserve"> </w:t>
      </w:r>
      <w:proofErr w:type="spellStart"/>
      <w:r w:rsidRPr="003A4D4C">
        <w:rPr>
          <w:spacing w:val="-2"/>
          <w:sz w:val="18"/>
        </w:rPr>
        <w:t>langsung</w:t>
      </w:r>
      <w:proofErr w:type="spellEnd"/>
      <w:r w:rsidRPr="003A4D4C">
        <w:rPr>
          <w:spacing w:val="-2"/>
          <w:sz w:val="18"/>
        </w:rPr>
        <w:t xml:space="preserve"> oleh </w:t>
      </w:r>
      <w:proofErr w:type="spellStart"/>
      <w:r w:rsidRPr="003A4D4C">
        <w:rPr>
          <w:spacing w:val="-2"/>
          <w:sz w:val="18"/>
        </w:rPr>
        <w:t>ayahnya</w:t>
      </w:r>
      <w:proofErr w:type="spellEnd"/>
      <w:r w:rsidRPr="003A4D4C">
        <w:rPr>
          <w:spacing w:val="-2"/>
          <w:sz w:val="18"/>
        </w:rPr>
        <w:t xml:space="preserve">, </w:t>
      </w:r>
      <w:proofErr w:type="spellStart"/>
      <w:r w:rsidRPr="003A4D4C">
        <w:rPr>
          <w:spacing w:val="-2"/>
          <w:sz w:val="18"/>
        </w:rPr>
        <w:t>terutama</w:t>
      </w:r>
      <w:proofErr w:type="spellEnd"/>
      <w:r w:rsidRPr="003A4D4C">
        <w:rPr>
          <w:spacing w:val="-2"/>
          <w:sz w:val="18"/>
        </w:rPr>
        <w:t xml:space="preserve"> ayah </w:t>
      </w:r>
      <w:proofErr w:type="spellStart"/>
      <w:r w:rsidRPr="003A4D4C">
        <w:rPr>
          <w:spacing w:val="-2"/>
          <w:sz w:val="18"/>
        </w:rPr>
        <w:t>lulusan</w:t>
      </w:r>
      <w:proofErr w:type="spellEnd"/>
      <w:r w:rsidRPr="003A4D4C">
        <w:rPr>
          <w:spacing w:val="-2"/>
          <w:sz w:val="18"/>
        </w:rPr>
        <w:t xml:space="preserve"> </w:t>
      </w:r>
      <w:proofErr w:type="spellStart"/>
      <w:r w:rsidRPr="003A4D4C">
        <w:rPr>
          <w:spacing w:val="-2"/>
          <w:sz w:val="18"/>
        </w:rPr>
        <w:t>pondok</w:t>
      </w:r>
      <w:proofErr w:type="spellEnd"/>
      <w:r w:rsidRPr="003A4D4C">
        <w:rPr>
          <w:spacing w:val="-2"/>
          <w:sz w:val="18"/>
        </w:rPr>
        <w:t xml:space="preserve"> </w:t>
      </w:r>
      <w:proofErr w:type="spellStart"/>
      <w:r w:rsidRPr="003A4D4C">
        <w:rPr>
          <w:spacing w:val="-2"/>
          <w:sz w:val="18"/>
        </w:rPr>
        <w:t>pesantren</w:t>
      </w:r>
      <w:proofErr w:type="spellEnd"/>
      <w:r w:rsidRPr="003A4D4C">
        <w:rPr>
          <w:spacing w:val="-2"/>
          <w:sz w:val="18"/>
        </w:rPr>
        <w:t xml:space="preserve"> </w:t>
      </w:r>
      <w:proofErr w:type="spellStart"/>
      <w:r w:rsidRPr="003A4D4C">
        <w:rPr>
          <w:spacing w:val="-2"/>
          <w:sz w:val="18"/>
        </w:rPr>
        <w:t>tanpa</w:t>
      </w:r>
      <w:proofErr w:type="spellEnd"/>
      <w:r w:rsidRPr="003A4D4C">
        <w:rPr>
          <w:spacing w:val="-2"/>
          <w:sz w:val="18"/>
        </w:rPr>
        <w:t xml:space="preserve"> </w:t>
      </w:r>
      <w:proofErr w:type="spellStart"/>
      <w:r w:rsidRPr="003A4D4C">
        <w:rPr>
          <w:spacing w:val="-2"/>
          <w:sz w:val="18"/>
        </w:rPr>
        <w:t>harus</w:t>
      </w:r>
      <w:proofErr w:type="spellEnd"/>
      <w:r w:rsidRPr="003A4D4C">
        <w:rPr>
          <w:spacing w:val="-2"/>
          <w:sz w:val="18"/>
        </w:rPr>
        <w:t xml:space="preserve"> </w:t>
      </w:r>
      <w:proofErr w:type="spellStart"/>
      <w:r w:rsidRPr="003A4D4C">
        <w:rPr>
          <w:spacing w:val="-2"/>
          <w:sz w:val="18"/>
        </w:rPr>
        <w:t>beribadah</w:t>
      </w:r>
      <w:proofErr w:type="spellEnd"/>
      <w:r w:rsidRPr="003A4D4C">
        <w:rPr>
          <w:spacing w:val="-2"/>
          <w:sz w:val="18"/>
        </w:rPr>
        <w:t xml:space="preserve"> di </w:t>
      </w:r>
      <w:proofErr w:type="spellStart"/>
      <w:r w:rsidRPr="003A4D4C">
        <w:rPr>
          <w:spacing w:val="-2"/>
          <w:sz w:val="18"/>
        </w:rPr>
        <w:t>luar</w:t>
      </w:r>
      <w:proofErr w:type="spellEnd"/>
      <w:r w:rsidRPr="003A4D4C">
        <w:rPr>
          <w:spacing w:val="-2"/>
          <w:sz w:val="18"/>
        </w:rPr>
        <w:t xml:space="preserve"> </w:t>
      </w:r>
      <w:proofErr w:type="spellStart"/>
      <w:r w:rsidRPr="003A4D4C">
        <w:rPr>
          <w:spacing w:val="-2"/>
          <w:sz w:val="18"/>
        </w:rPr>
        <w:t>rumah</w:t>
      </w:r>
      <w:proofErr w:type="spellEnd"/>
      <w:r w:rsidRPr="003A4D4C">
        <w:rPr>
          <w:spacing w:val="-2"/>
          <w:sz w:val="18"/>
        </w:rPr>
        <w:t>.</w:t>
      </w:r>
    </w:p>
    <w:p w14:paraId="124F9FEF" w14:textId="77777777" w:rsidR="00B70256" w:rsidRDefault="00B70256">
      <w:pPr>
        <w:pStyle w:val="BodyText"/>
        <w:rPr>
          <w:sz w:val="18"/>
        </w:rPr>
      </w:pPr>
    </w:p>
    <w:p w14:paraId="70165451" w14:textId="77777777" w:rsidR="00172B47" w:rsidRPr="003A4D4C" w:rsidRDefault="00000000" w:rsidP="003A4D4C">
      <w:pPr>
        <w:spacing w:before="118"/>
        <w:ind w:left="707"/>
        <w:jc w:val="both"/>
        <w:rPr>
          <w:spacing w:val="-4"/>
          <w:sz w:val="18"/>
        </w:rPr>
      </w:pPr>
      <w:r w:rsidRPr="003A4D4C">
        <w:rPr>
          <w:spacing w:val="-4"/>
          <w:sz w:val="18"/>
        </w:rPr>
        <w:t xml:space="preserve">Kata </w:t>
      </w:r>
      <w:proofErr w:type="spellStart"/>
      <w:r w:rsidRPr="003A4D4C">
        <w:rPr>
          <w:spacing w:val="-4"/>
          <w:sz w:val="18"/>
        </w:rPr>
        <w:t>Kunci</w:t>
      </w:r>
      <w:proofErr w:type="spellEnd"/>
      <w:r w:rsidRPr="003A4D4C">
        <w:rPr>
          <w:spacing w:val="-4"/>
          <w:sz w:val="18"/>
        </w:rPr>
        <w:t xml:space="preserve">: </w:t>
      </w:r>
      <w:proofErr w:type="spellStart"/>
      <w:r w:rsidR="00172B47" w:rsidRPr="003A4D4C">
        <w:rPr>
          <w:spacing w:val="-4"/>
          <w:sz w:val="18"/>
        </w:rPr>
        <w:t>nilai-nilai</w:t>
      </w:r>
      <w:proofErr w:type="spellEnd"/>
      <w:r w:rsidR="00172B47" w:rsidRPr="003A4D4C">
        <w:rPr>
          <w:spacing w:val="-4"/>
          <w:sz w:val="18"/>
        </w:rPr>
        <w:t xml:space="preserve"> agama; </w:t>
      </w:r>
      <w:proofErr w:type="spellStart"/>
      <w:r w:rsidR="00172B47" w:rsidRPr="003A4D4C">
        <w:rPr>
          <w:spacing w:val="-4"/>
          <w:sz w:val="18"/>
        </w:rPr>
        <w:t>anak</w:t>
      </w:r>
      <w:proofErr w:type="spellEnd"/>
      <w:r w:rsidR="00172B47" w:rsidRPr="003A4D4C">
        <w:rPr>
          <w:spacing w:val="-4"/>
          <w:sz w:val="18"/>
        </w:rPr>
        <w:t xml:space="preserve">; </w:t>
      </w:r>
      <w:proofErr w:type="spellStart"/>
      <w:r w:rsidR="00172B47" w:rsidRPr="003A4D4C">
        <w:rPr>
          <w:spacing w:val="-4"/>
          <w:sz w:val="18"/>
        </w:rPr>
        <w:t>pekerja</w:t>
      </w:r>
      <w:proofErr w:type="spellEnd"/>
      <w:r w:rsidR="00172B47" w:rsidRPr="003A4D4C">
        <w:rPr>
          <w:spacing w:val="-4"/>
          <w:sz w:val="18"/>
        </w:rPr>
        <w:t xml:space="preserve"> </w:t>
      </w:r>
      <w:proofErr w:type="spellStart"/>
      <w:r w:rsidR="00172B47" w:rsidRPr="003A4D4C">
        <w:rPr>
          <w:spacing w:val="-4"/>
          <w:sz w:val="18"/>
        </w:rPr>
        <w:t>migran</w:t>
      </w:r>
      <w:proofErr w:type="spellEnd"/>
    </w:p>
    <w:p w14:paraId="7ADA7A76" w14:textId="4ADB7674" w:rsidR="00B70256" w:rsidRPr="00C14D95" w:rsidRDefault="00000000" w:rsidP="00C14D95">
      <w:pPr>
        <w:spacing w:before="118"/>
        <w:jc w:val="both"/>
        <w:rPr>
          <w:spacing w:val="-4"/>
          <w:sz w:val="18"/>
        </w:rPr>
      </w:pPr>
      <w:r>
        <w:rPr>
          <w:spacing w:val="-4"/>
          <w:sz w:val="18"/>
        </w:rPr>
        <w:pict w14:anchorId="7A4D1F85">
          <v:rect id="_x0000_s2096" style="position:absolute;left:0;text-align:left;margin-left:104.8pt;margin-top:11.7pt;width:385.9pt;height:.75pt;z-index:-15728640;mso-wrap-distance-left:0;mso-wrap-distance-right:0;mso-position-horizontal-relative:page" fillcolor="black" stroked="f">
            <w10:wrap type="topAndBottom" anchorx="page"/>
          </v:rect>
        </w:pict>
      </w:r>
    </w:p>
    <w:p w14:paraId="2A9902F2" w14:textId="77777777" w:rsidR="00B70256" w:rsidRPr="00C14D95" w:rsidRDefault="00000000" w:rsidP="00C14D95">
      <w:pPr>
        <w:pStyle w:val="Heading1"/>
        <w:spacing w:before="150"/>
        <w:ind w:left="140"/>
        <w:jc w:val="left"/>
        <w:rPr>
          <w:sz w:val="22"/>
          <w:szCs w:val="22"/>
        </w:rPr>
      </w:pPr>
      <w:bookmarkStart w:id="0" w:name="INTRODUCTION"/>
      <w:bookmarkEnd w:id="0"/>
      <w:r w:rsidRPr="00C14D95">
        <w:rPr>
          <w:sz w:val="22"/>
          <w:szCs w:val="22"/>
        </w:rPr>
        <w:t>INTRODUCTION</w:t>
      </w:r>
    </w:p>
    <w:p w14:paraId="022A811F" w14:textId="799DCB1D" w:rsidR="00F72919" w:rsidRPr="007C1E2C" w:rsidRDefault="0023173B" w:rsidP="007C1E2C">
      <w:pPr>
        <w:pStyle w:val="BodyText"/>
        <w:spacing w:before="146" w:line="273" w:lineRule="auto"/>
        <w:ind w:left="140" w:right="127" w:firstLine="566"/>
        <w:jc w:val="both"/>
        <w:rPr>
          <w:spacing w:val="-1"/>
        </w:rPr>
      </w:pPr>
      <w:r w:rsidRPr="007C1E2C">
        <w:rPr>
          <w:spacing w:val="-1"/>
        </w:rPr>
        <w:t>Particularly in Western societies, Muslim migrant workers and their families encounter unique obstacles to the formation of religious value</w:t>
      </w:r>
      <w:r w:rsidR="004461F5" w:rsidRPr="007C1E2C">
        <w:rPr>
          <w:spacing w:val="-1"/>
        </w:rPr>
        <w:t xml:space="preserve">. Lombok Island is popular among tourists for its picturesque mountains, cascades, and beaches. Nevertheless, this region accommodates a considerable Muslim migrant workforce and their families, who encounter distinctive obstacles in upholding their religious principles in a novel and frequently secular setting. </w:t>
      </w:r>
      <w:r w:rsidR="00FA4B7C" w:rsidRPr="007C1E2C">
        <w:rPr>
          <w:spacing w:val="-1"/>
        </w:rPr>
        <w:t xml:space="preserve">Although the local Muslim community </w:t>
      </w:r>
      <w:r w:rsidR="00FA4B7C" w:rsidRPr="007C1E2C">
        <w:rPr>
          <w:spacing w:val="-1"/>
        </w:rPr>
        <w:lastRenderedPageBreak/>
        <w:t xml:space="preserve">demonstrates a degree of acceptance and tolerance of Western tourism, their devout religious observances and practices differ considerably </w:t>
      </w:r>
      <w:r w:rsidR="00FA4B7C" w:rsidRPr="007C1E2C">
        <w:rPr>
          <w:spacing w:val="-1"/>
        </w:rPr>
        <w:fldChar w:fldCharType="begin" w:fldLock="1"/>
      </w:r>
      <w:r w:rsidR="00744FEA" w:rsidRPr="007C1E2C">
        <w:rPr>
          <w:spacing w:val="-1"/>
        </w:rPr>
        <w:instrText>ADDIN CSL_CITATION {"citationItems":[{"id":"ITEM-1","itemData":{"DOI":"https://doi.org/10.37741/t.70.4.3","author":[{"dropping-particle":"","family":"Varga, P., Rouger, M. A., Terrier, L., Zizka, L., &amp; Zivkovic","given":"P.","non-dropping-particle":"","parse-names":false,"suffix":""}],"container-title":"An International Interdisciplinary Journal,","id":"ITEM-1","issue":"4","issued":{"date-parts":[["2022"]]},"page":"571-584.","title":"Welcome to My Home: Muslim Residents' Perceptions of Western Tourists. Tourism:","type":"article-journal","volume":"70"},"uris":["http://www.mendeley.com/documents/?uuid=8435b83b-e1d7-4d61-80ca-6d7f6fd476f5"]}],"mendeley":{"formattedCitation":"(Varga, P., Rouger, M. A., Terrier, L., Zizka, L., &amp; Zivkovic, 2022)","plainTextFormattedCitation":"(Varga, P., Rouger, M. A., Terrier, L., Zizka, L., &amp; Zivkovic, 2022)","previouslyFormattedCitation":"(Varga, P., Rouger, M. A., Terrier, L., Zizka, L., &amp; Zivkovic, 2022)"},"properties":{"noteIndex":0},"schema":"https://github.com/citation-style-language/schema/raw/master/csl-citation.json"}</w:instrText>
      </w:r>
      <w:r w:rsidR="00FA4B7C" w:rsidRPr="007C1E2C">
        <w:rPr>
          <w:spacing w:val="-1"/>
        </w:rPr>
        <w:fldChar w:fldCharType="separate"/>
      </w:r>
      <w:r w:rsidR="00FA4B7C" w:rsidRPr="007C1E2C">
        <w:rPr>
          <w:spacing w:val="-1"/>
        </w:rPr>
        <w:t>(Varga, P., Rouger, M. A., Terrier, L., Zizka, L., &amp; Zivkovic, 2022)</w:t>
      </w:r>
      <w:r w:rsidR="00FA4B7C" w:rsidRPr="007C1E2C">
        <w:rPr>
          <w:spacing w:val="-1"/>
        </w:rPr>
        <w:fldChar w:fldCharType="end"/>
      </w:r>
      <w:r w:rsidR="00FA4B7C" w:rsidRPr="007C1E2C">
        <w:rPr>
          <w:spacing w:val="-1"/>
        </w:rPr>
        <w:t>.</w:t>
      </w:r>
      <w:r w:rsidR="009C6264" w:rsidRPr="007C1E2C">
        <w:rPr>
          <w:spacing w:val="-1"/>
        </w:rPr>
        <w:t xml:space="preserve"> Religion is a substantial component of social and cultural capital, enabling them to reconstruct their domestic environments and preserve a feeling of familiarity and ease while residing in an unfamiliar nation </w:t>
      </w:r>
      <w:r w:rsidR="009C6264" w:rsidRPr="007C1E2C">
        <w:rPr>
          <w:spacing w:val="-1"/>
        </w:rPr>
        <w:fldChar w:fldCharType="begin" w:fldLock="1"/>
      </w:r>
      <w:r w:rsidR="00B02F43" w:rsidRPr="007C1E2C">
        <w:rPr>
          <w:spacing w:val="-1"/>
        </w:rPr>
        <w:instrText>ADDIN CSL_CITATION {"citationItems":[{"id":"ITEM-1","itemData":{"DOI":"https://doi.org/10.1007/978-3-031-23125-4_4","author":[{"dropping-particle":"","family":"Bonfanti","given":"S.","non-dropping-particle":"","parse-names":false,"suffix":""}],"container-title":"Springer International Publishing.","id":"ITEM-1","issued":{"date-parts":[["2023"]]},"page":"pp. 59-83).","title":"Welcome upon Conditions: On Visiting a Multigenerational Immigrant House (hold). In Migration and Domestic Space: Ethnographies of Home in the Making ( Cham:","type":"article-journal"},"uris":["http://www.mendeley.com/documents/?uuid=fa6d1c66-d1aa-48db-b8ee-2e87a8a64823"]}],"mendeley":{"formattedCitation":"(Bonfanti, 2023)","plainTextFormattedCitation":"(Bonfanti, 2023)","previouslyFormattedCitation":"(Bonfanti, 2023)"},"properties":{"noteIndex":0},"schema":"https://github.com/citation-style-language/schema/raw/master/csl-citation.json"}</w:instrText>
      </w:r>
      <w:r w:rsidR="009C6264" w:rsidRPr="007C1E2C">
        <w:rPr>
          <w:spacing w:val="-1"/>
        </w:rPr>
        <w:fldChar w:fldCharType="separate"/>
      </w:r>
      <w:r w:rsidR="009C6264" w:rsidRPr="007C1E2C">
        <w:rPr>
          <w:spacing w:val="-1"/>
        </w:rPr>
        <w:t>(Bonfanti, 2023)</w:t>
      </w:r>
      <w:r w:rsidR="009C6264" w:rsidRPr="007C1E2C">
        <w:rPr>
          <w:spacing w:val="-1"/>
        </w:rPr>
        <w:fldChar w:fldCharType="end"/>
      </w:r>
      <w:r w:rsidR="009C6264" w:rsidRPr="007C1E2C">
        <w:rPr>
          <w:spacing w:val="-1"/>
        </w:rPr>
        <w:t>.</w:t>
      </w:r>
    </w:p>
    <w:p w14:paraId="4BB1C626" w14:textId="620C9AC6" w:rsidR="006E002C" w:rsidRPr="007C1E2C" w:rsidRDefault="00B02F43" w:rsidP="007C1E2C">
      <w:pPr>
        <w:pStyle w:val="BodyText"/>
        <w:spacing w:before="146" w:line="273" w:lineRule="auto"/>
        <w:ind w:left="140" w:right="127" w:firstLine="566"/>
        <w:jc w:val="both"/>
        <w:rPr>
          <w:spacing w:val="-1"/>
        </w:rPr>
      </w:pPr>
      <w:r w:rsidRPr="007C1E2C">
        <w:rPr>
          <w:spacing w:val="-1"/>
        </w:rPr>
        <w:t xml:space="preserve">A primary challenge encountered in phenomenological research examining the development of religious values in children from Muslim migrant worker families residing on Lombok Island pertains to insufficient parental attention and engagement in the education and rearing of their offspring </w:t>
      </w:r>
      <w:r w:rsidR="006006BA" w:rsidRPr="007C1E2C">
        <w:rPr>
          <w:spacing w:val="-1"/>
        </w:rPr>
        <w:fldChar w:fldCharType="begin" w:fldLock="1"/>
      </w:r>
      <w:r w:rsidR="0001124C" w:rsidRPr="007C1E2C">
        <w:rPr>
          <w:spacing w:val="-1"/>
        </w:rPr>
        <w:instrText>ADDIN CSL_CITATION {"citationItems":[{"id":"ITEM-1","itemData":{"DOI":"https://doi.org/10.20414/sangkep.v5i1.5716","author":[{"dropping-particle":"","family":"Hamdi, S., Syarifuddin, S., Inderasari, O. P., Sayuti, R. H., &amp; Ihwani","given":"N.","non-dropping-particle":"","parse-names":false,"suffix":""}],"container-title":"Jurnal Kajian Sosial Keagamaan,","id":"ITEM-1","issue":"1","issued":{"date-parts":[["2022"]]},"page":"97-111.","title":"COVID-19 AND MIGRANT WORKER: A CASE STUDY OF THE EDUCATION AND HEALTH OF CHILDREN OF MIGRANT WORKERS IN EAST LOMBOK DURING THE COVID-19 PANDEMIC. SANGK P:","type":"article-journal","volume":"5"},"uris":["http://www.mendeley.com/documents/?uuid=22d63c69-c0ba-4040-b578-db9c39aba5e9"]},{"id":"ITEM-2","itemData":{"DOI":"https://doi.org/10.24036/sjdgge.v2i1.121","author":[{"dropping-particle":"","family":"Sari, R. Y., &amp; Afdhal","given":"A.","non-dropping-particle":"","parse-names":false,"suffix":""}],"container-title":"Sumatra Journal of Disaster, Geography and Geography Education,","id":"ITEM-2","issue":"1","issued":{"date-parts":[["2018"]]},"page":"151-155.","title":"The Phenomena about the Impact of TKI Migration on Their Children’s Education at Sambelia District of East Lombok Regency, Indonesia.","type":"article-journal","volume":"2"},"uris":["http://www.mendeley.com/documents/?uuid=1a4c76f9-1f2c-4b5b-9e1e-4291a1f12c58"]}],"mendeley":{"formattedCitation":"(Hamdi, S., Syarifuddin, S., Inderasari, O. P., Sayuti, R. H., &amp; Ihwani, 2022b; Sari, R. Y., &amp; Afdhal, 2018)","plainTextFormattedCitation":"(Hamdi, S., Syarifuddin, S., Inderasari, O. P., Sayuti, R. H., &amp; Ihwani, 2022b; Sari, R. Y., &amp; Afdhal, 2018)","previouslyFormattedCitation":"(Hamdi, S., Syarifuddin, S., Inderasari, O. P., Sayuti, R. H., &amp; Ihwani, 2022b; Sari, R. Y., &amp; Afdhal, 2018)"},"properties":{"noteIndex":0},"schema":"https://github.com/citation-style-language/schema/raw/master/csl-citation.json"}</w:instrText>
      </w:r>
      <w:r w:rsidR="006006BA" w:rsidRPr="007C1E2C">
        <w:rPr>
          <w:spacing w:val="-1"/>
        </w:rPr>
        <w:fldChar w:fldCharType="separate"/>
      </w:r>
      <w:r w:rsidR="00913C51" w:rsidRPr="007C1E2C">
        <w:rPr>
          <w:spacing w:val="-1"/>
        </w:rPr>
        <w:t>(Hamdi, S., Syarifuddin, S., Inderasari, O. P., Sayuti, R. H., &amp; Ihwani, 2022b; Sari, R. Y., &amp; Afdhal, 2018)</w:t>
      </w:r>
      <w:r w:rsidR="006006BA" w:rsidRPr="007C1E2C">
        <w:rPr>
          <w:spacing w:val="-1"/>
        </w:rPr>
        <w:fldChar w:fldCharType="end"/>
      </w:r>
      <w:r w:rsidR="006006BA" w:rsidRPr="007C1E2C">
        <w:rPr>
          <w:spacing w:val="-1"/>
        </w:rPr>
        <w:t xml:space="preserve">. </w:t>
      </w:r>
      <w:r w:rsidR="002B2B42" w:rsidRPr="007C1E2C">
        <w:rPr>
          <w:spacing w:val="-1"/>
        </w:rPr>
        <w:t>Children may encounter challenges in attaining scholastic accomplishments, manifest disruptive emotions, and struggle with emotional disorders. Moreover, the welfare and development of children are adversely affected by the instability of the household and the requirement for the remaining parent to work to meet the family's financial needs. In Islamic education, there needs to be more real-life examples and direct parental instruction and guidance for these children.</w:t>
      </w:r>
    </w:p>
    <w:p w14:paraId="6F8E6B24" w14:textId="1790535D" w:rsidR="006876D5" w:rsidRPr="007C1E2C" w:rsidRDefault="003D0058" w:rsidP="007C1E2C">
      <w:pPr>
        <w:pStyle w:val="BodyText"/>
        <w:spacing w:before="146" w:line="273" w:lineRule="auto"/>
        <w:ind w:left="140" w:right="127" w:firstLine="566"/>
        <w:jc w:val="both"/>
        <w:rPr>
          <w:spacing w:val="-1"/>
        </w:rPr>
      </w:pPr>
      <w:r w:rsidRPr="007C1E2C">
        <w:rPr>
          <w:spacing w:val="-1"/>
        </w:rPr>
        <w:t>In the context of Lombok Island, there is a growing interest in understanding the socio-cultural transformation and the impact of international migration on the local population, particularly on Muslim migrant workers' families</w:t>
      </w:r>
      <w:r w:rsidR="00E024E7" w:rsidRPr="007C1E2C">
        <w:rPr>
          <w:spacing w:val="-1"/>
        </w:rPr>
        <w:fldChar w:fldCharType="begin" w:fldLock="1"/>
      </w:r>
      <w:r w:rsidR="00C401D5" w:rsidRPr="007C1E2C">
        <w:rPr>
          <w:spacing w:val="-1"/>
        </w:rPr>
        <w:instrText>ADDIN CSL_CITATION {"citationItems":[{"id":"ITEM-1","itemData":{"ISSN":"2364-5369","abstract":"The socio-cultural transformation due to international migration in rural areas of the island of Lombok is not widely known because studies of these socio-cultural aspects are still limited. This study aims to reveal and explain the socio-cultural transformation that occurs in the rural areas of the island of Lombok. Data collection was carried out by in-depth interviews, moderate participant observation, life history analysis, and focus group discussions. Data analysis after data collection was carried out by data reduction, data presentation, and conclusion/verification. Also, the validity of the data collected was traced with degrees: trustworthiness, transferability, dependence, and degree of certainty. The results showed the socio-cultural transformation in the area of origin, namely: increasing the degree and quality of education of household members, the more proportional the division of labor between women and men, changes in the lifestyle of household members, the more adaptive society is to values and norms that are seen as modern, the development of rural social institutions as a network system for international migration, and the growing social unrest and problems in the areas of origin of the workforce.","author":[{"dropping-particle":"","family":"Wiresapta Karyadi","given":"Lalu","non-dropping-particle":"","parse-names":false,"suffix":""}],"container-title":"International Journal of Multicultural and Multireligious Understanding","id":"ITEM-1","issue":"11","issued":{"date-parts":[["2020"]]},"page":"554-563","title":"Comparative Study of Post-Marriage Nationality Of Women in Legal Systems of Different Countries International Journal of Multicultural and Multireligious Understanding Socio-Cultural Transformation in Rural Areas on the Lombok Island: Implications of Inte","type":"article-journal","volume":"7"},"uris":["http://www.mendeley.com/documents/?uuid=071cc796-53c4-4236-907b-a84b14660c59"]}],"mendeley":{"formattedCitation":"(Wiresapta Karyadi, 2020)","plainTextFormattedCitation":"(Wiresapta Karyadi, 2020)","previouslyFormattedCitation":"(Wiresapta Karyadi, 2020)"},"properties":{"noteIndex":0},"schema":"https://github.com/citation-style-language/schema/raw/master/csl-citation.json"}</w:instrText>
      </w:r>
      <w:r w:rsidR="00E024E7" w:rsidRPr="007C1E2C">
        <w:rPr>
          <w:spacing w:val="-1"/>
        </w:rPr>
        <w:fldChar w:fldCharType="separate"/>
      </w:r>
      <w:r w:rsidR="00E024E7" w:rsidRPr="007C1E2C">
        <w:rPr>
          <w:spacing w:val="-1"/>
        </w:rPr>
        <w:t>(Wiresapta Karyadi, 2020)</w:t>
      </w:r>
      <w:r w:rsidR="00E024E7" w:rsidRPr="007C1E2C">
        <w:rPr>
          <w:spacing w:val="-1"/>
        </w:rPr>
        <w:fldChar w:fldCharType="end"/>
      </w:r>
      <w:r w:rsidRPr="007C1E2C">
        <w:rPr>
          <w:spacing w:val="-1"/>
        </w:rPr>
        <w:t>.</w:t>
      </w:r>
      <w:r w:rsidR="00C401D5" w:rsidRPr="007C1E2C">
        <w:rPr>
          <w:spacing w:val="-1"/>
        </w:rPr>
        <w:t xml:space="preserve"> Previous research has investigated the impact of religious education on the development of religious conduct among students in Lombok</w:t>
      </w:r>
      <w:r w:rsidR="00C401D5" w:rsidRPr="007C1E2C">
        <w:rPr>
          <w:spacing w:val="-1"/>
        </w:rPr>
        <w:fldChar w:fldCharType="begin" w:fldLock="1"/>
      </w:r>
      <w:r w:rsidR="00DA339E" w:rsidRPr="007C1E2C">
        <w:rPr>
          <w:spacing w:val="-1"/>
        </w:rPr>
        <w:instrText>ADDIN CSL_CITATION {"citationItems":[{"id":"ITEM-1","itemData":{"DOI":"https://doi.org/10.20414/jtq.v19i2.4317","author":[{"dropping-particle":"","family":"Mareta","given":"M.","non-dropping-particle":"","parse-names":false,"suffix":""}],"container-title":"Jurnal Tatsqif,","id":"ITEM-1","issue":"2","issued":{"date-parts":[["2021"]]},"page":"192-215.","title":"Religious Education and Adolescent Religiosity (Part 1: Urban and Rural Madrasah Aliyah Characteristics in Lombok Island).","type":"article-journal","volume":"19"},"uris":["http://www.mendeley.com/documents/?uuid=ae024647-10e5-4fe5-ac2e-9c07647085e1"]}],"mendeley":{"formattedCitation":"(Mareta, 2021)","plainTextFormattedCitation":"(Mareta, 2021)","previouslyFormattedCitation":"(Mareta, 2021)"},"properties":{"noteIndex":0},"schema":"https://github.com/citation-style-language/schema/raw/master/csl-citation.json"}</w:instrText>
      </w:r>
      <w:r w:rsidR="00C401D5" w:rsidRPr="007C1E2C">
        <w:rPr>
          <w:spacing w:val="-1"/>
        </w:rPr>
        <w:fldChar w:fldCharType="separate"/>
      </w:r>
      <w:r w:rsidR="00C401D5" w:rsidRPr="007C1E2C">
        <w:rPr>
          <w:spacing w:val="-1"/>
        </w:rPr>
        <w:t>(Mareta, 2021)</w:t>
      </w:r>
      <w:r w:rsidR="00C401D5" w:rsidRPr="007C1E2C">
        <w:rPr>
          <w:spacing w:val="-1"/>
        </w:rPr>
        <w:fldChar w:fldCharType="end"/>
      </w:r>
      <w:r w:rsidR="00C401D5" w:rsidRPr="007C1E2C">
        <w:rPr>
          <w:spacing w:val="-1"/>
        </w:rPr>
        <w:t>.</w:t>
      </w:r>
      <w:r w:rsidR="00CD7DF0" w:rsidRPr="007C1E2C">
        <w:rPr>
          <w:spacing w:val="-1"/>
        </w:rPr>
        <w:t xml:space="preserve"> The current research on the development of religious values in children of Muslim migrant workers' families in Lombok is limited. This phenomenological study aims to address this gap by exploring this group's specific experiences and perspectives within the context of the religious and cultural dynamics of the island. Through a comprehensive analysis of the experiences of Muslim migrant workers' families and by incorporating insights from existing literature, this study will contribute to our understanding of how religious values are developed in children of Muslim migrant workers' families in Lombok Island.</w:t>
      </w:r>
      <w:r w:rsidR="00B43CC0" w:rsidRPr="007C1E2C">
        <w:rPr>
          <w:spacing w:val="-1"/>
        </w:rPr>
        <w:t xml:space="preserve"> </w:t>
      </w:r>
      <w:r w:rsidR="00B07D8E" w:rsidRPr="007C1E2C">
        <w:rPr>
          <w:spacing w:val="-1"/>
        </w:rPr>
        <w:t xml:space="preserve">Concerning the factors that influence the development of religious values in the children of Muslim migrant </w:t>
      </w:r>
      <w:proofErr w:type="spellStart"/>
      <w:r w:rsidR="00B07D8E" w:rsidRPr="007C1E2C">
        <w:rPr>
          <w:spacing w:val="-1"/>
        </w:rPr>
        <w:t>labourers</w:t>
      </w:r>
      <w:proofErr w:type="spellEnd"/>
      <w:r w:rsidR="00B07D8E" w:rsidRPr="007C1E2C">
        <w:rPr>
          <w:spacing w:val="-1"/>
        </w:rPr>
        <w:t xml:space="preserve"> and how these values are maintained and negotiated within the family and community context, the existing literature is deficient.</w:t>
      </w:r>
    </w:p>
    <w:p w14:paraId="19B31A17" w14:textId="3DF3D1BE" w:rsidR="00475C6E" w:rsidRPr="00812B7F" w:rsidRDefault="00FC02B2" w:rsidP="00812B7F">
      <w:pPr>
        <w:pStyle w:val="BodyText"/>
        <w:spacing w:before="145" w:line="273" w:lineRule="auto"/>
        <w:ind w:left="140" w:right="128" w:firstLine="566"/>
        <w:jc w:val="both"/>
        <w:rPr>
          <w:spacing w:val="-1"/>
        </w:rPr>
      </w:pPr>
      <w:r w:rsidRPr="007C1E2C">
        <w:rPr>
          <w:spacing w:val="-1"/>
        </w:rPr>
        <w:t>This study aims to bridge the knowledge gap by examining the process of religious value development in the children of Muslim migrant workers on Lombok Island. This research will enhance our understanding of the intricate relationship between migration, religion, and cultural identity and provide valuable insights into the difficulties and opportunities that migrant families encounter in preserving their religious beliefs.</w:t>
      </w:r>
      <w:r w:rsidR="007D4BEE" w:rsidRPr="007C1E2C">
        <w:rPr>
          <w:spacing w:val="-1"/>
        </w:rPr>
        <w:t xml:space="preserve"> The research question for this study is as follows: How do Muslim migrant workers’ children develop and maintain their religious values in the context of migration and cultural change?</w:t>
      </w:r>
    </w:p>
    <w:p w14:paraId="239B68C2" w14:textId="77777777" w:rsidR="001774DF" w:rsidRPr="00475C6E" w:rsidRDefault="001774DF" w:rsidP="00475C6E">
      <w:pPr>
        <w:pStyle w:val="Heading1"/>
        <w:rPr>
          <w:spacing w:val="-4"/>
        </w:rPr>
      </w:pPr>
    </w:p>
    <w:p w14:paraId="3039F426" w14:textId="77777777" w:rsidR="00B70256" w:rsidRPr="00812B7F" w:rsidRDefault="00000000" w:rsidP="00812B7F">
      <w:pPr>
        <w:pStyle w:val="Heading1"/>
        <w:ind w:left="140"/>
        <w:rPr>
          <w:spacing w:val="-4"/>
          <w:sz w:val="22"/>
          <w:szCs w:val="22"/>
        </w:rPr>
      </w:pPr>
      <w:bookmarkStart w:id="1" w:name="RESEARCH_METHOD"/>
      <w:bookmarkEnd w:id="1"/>
      <w:r w:rsidRPr="00812B7F">
        <w:rPr>
          <w:spacing w:val="-4"/>
          <w:sz w:val="22"/>
          <w:szCs w:val="22"/>
        </w:rPr>
        <w:t>RESEARCH METHOD</w:t>
      </w:r>
    </w:p>
    <w:p w14:paraId="55F41918" w14:textId="77777777" w:rsidR="00351742" w:rsidRDefault="00124F05" w:rsidP="00351742">
      <w:pPr>
        <w:pStyle w:val="BodyText"/>
        <w:spacing w:before="145" w:line="273" w:lineRule="auto"/>
        <w:ind w:left="140" w:right="128" w:firstLine="566"/>
        <w:jc w:val="both"/>
        <w:rPr>
          <w:spacing w:val="-2"/>
        </w:rPr>
      </w:pPr>
      <w:r w:rsidRPr="00812B7F">
        <w:rPr>
          <w:spacing w:val="-2"/>
        </w:rPr>
        <w:t>The research approach used to determine the development of spiritual values in the children of migrant workers on Lombok Island was a qualitative research method that used phenomenological studies. Qualitative research methods were considered appropriate for complete research related to the title of this research. The object of this study was the children of migrant workers aged 4–10 years on Lombok Island.</w:t>
      </w:r>
      <w:r w:rsidR="00927823" w:rsidRPr="00812B7F">
        <w:rPr>
          <w:spacing w:val="-2"/>
        </w:rPr>
        <w:t xml:space="preserve"> The hypothesis for this study is that children of Muslim migrant workers in Lombok Island face unique challenges in maintaining their religious values. However, they can do so through the support of their families and communities.</w:t>
      </w:r>
    </w:p>
    <w:p w14:paraId="3BC4D357" w14:textId="04734A40" w:rsidR="00B70256" w:rsidRPr="00496011" w:rsidRDefault="00C44DC7" w:rsidP="00351742">
      <w:pPr>
        <w:pStyle w:val="BodyText"/>
        <w:spacing w:before="145" w:line="273" w:lineRule="auto"/>
        <w:ind w:left="140" w:right="128" w:firstLine="566"/>
        <w:jc w:val="both"/>
        <w:rPr>
          <w:spacing w:val="-2"/>
        </w:rPr>
      </w:pPr>
      <w:r w:rsidRPr="00812B7F">
        <w:rPr>
          <w:spacing w:val="-2"/>
        </w:rPr>
        <w:t>Phenomenological research is a qualitative method. This research methodology is frequently employed to investigate the subjective experiences of individuals and their process of interpreting and understanding those experiences. A phenomenological study typically involves gathering data by conducting thorough interviews with individuals. The goal of phenomenological research is to understand the fundamental nature of the phenomenon under investigation from the participants' perspectives.</w:t>
      </w:r>
      <w:r w:rsidR="00000000">
        <w:pict w14:anchorId="0C4931BB">
          <v:rect id="_x0000_s2093" style="position:absolute;left:0;text-align:left;margin-left:76.55pt;margin-top:15.8pt;width:442.7pt;height:1pt;z-index:-15727616;mso-wrap-distance-left:0;mso-wrap-distance-right:0;mso-position-horizontal-relative:page;mso-position-vertical-relative:text" fillcolor="black" stroked="f">
            <w10:wrap type="topAndBottom" anchorx="page"/>
          </v:rect>
        </w:pict>
      </w:r>
    </w:p>
    <w:p w14:paraId="3E5163B5" w14:textId="77777777" w:rsidR="00B70256" w:rsidRDefault="00B70256">
      <w:pPr>
        <w:pStyle w:val="BodyText"/>
        <w:spacing w:before="11"/>
        <w:rPr>
          <w:sz w:val="20"/>
        </w:rPr>
      </w:pPr>
    </w:p>
    <w:p w14:paraId="70BA59FC" w14:textId="77777777" w:rsidR="00D839C3" w:rsidRDefault="00D839C3">
      <w:pPr>
        <w:pStyle w:val="Heading1"/>
      </w:pPr>
    </w:p>
    <w:p w14:paraId="7DF9A476" w14:textId="336650B8" w:rsidR="00D839C3" w:rsidRDefault="00BB724D">
      <w:pPr>
        <w:pStyle w:val="Heading1"/>
      </w:pPr>
      <w:r>
        <w:t xml:space="preserve"> </w:t>
      </w:r>
      <w:r w:rsidR="00E81CC8">
        <w:t xml:space="preserve"> </w:t>
      </w:r>
    </w:p>
    <w:p w14:paraId="536AF2EA" w14:textId="381AFA1B" w:rsidR="00B70256" w:rsidRDefault="00000000">
      <w:pPr>
        <w:pStyle w:val="Heading1"/>
      </w:pPr>
      <w:r>
        <w:t>RESULT</w:t>
      </w:r>
      <w:r>
        <w:rPr>
          <w:spacing w:val="-3"/>
        </w:rPr>
        <w:t xml:space="preserve"> </w:t>
      </w:r>
      <w:r>
        <w:t>AND</w:t>
      </w:r>
      <w:r>
        <w:rPr>
          <w:spacing w:val="-1"/>
        </w:rPr>
        <w:t xml:space="preserve"> </w:t>
      </w:r>
      <w:r>
        <w:t>DISCUSSION</w:t>
      </w:r>
    </w:p>
    <w:p w14:paraId="0B305568" w14:textId="77777777" w:rsidR="00B44980" w:rsidRDefault="00B44980">
      <w:pPr>
        <w:pStyle w:val="Heading1"/>
      </w:pPr>
    </w:p>
    <w:p w14:paraId="48F5E4E2" w14:textId="79F45780" w:rsidR="00B70256" w:rsidRPr="00201896" w:rsidRDefault="00000000" w:rsidP="00201896">
      <w:pPr>
        <w:pStyle w:val="ListParagraph"/>
        <w:numPr>
          <w:ilvl w:val="0"/>
          <w:numId w:val="6"/>
        </w:numPr>
        <w:spacing w:before="3" w:line="246" w:lineRule="exact"/>
        <w:rPr>
          <w:b/>
          <w:color w:val="FF0000"/>
          <w:sz w:val="21"/>
        </w:rPr>
      </w:pPr>
      <w:r w:rsidRPr="002A541E">
        <w:rPr>
          <w:b/>
          <w:i/>
          <w:iCs/>
        </w:rPr>
        <w:t xml:space="preserve">The </w:t>
      </w:r>
      <w:r w:rsidR="002A541E">
        <w:rPr>
          <w:b/>
          <w:i/>
          <w:iCs/>
        </w:rPr>
        <w:t>C</w:t>
      </w:r>
      <w:r w:rsidRPr="002A541E">
        <w:rPr>
          <w:b/>
          <w:i/>
          <w:iCs/>
        </w:rPr>
        <w:t xml:space="preserve">oncept of </w:t>
      </w:r>
      <w:r w:rsidR="002A541E">
        <w:rPr>
          <w:b/>
          <w:i/>
          <w:iCs/>
        </w:rPr>
        <w:t>P</w:t>
      </w:r>
      <w:r w:rsidR="00D839C3" w:rsidRPr="002A541E">
        <w:rPr>
          <w:b/>
          <w:i/>
          <w:iCs/>
        </w:rPr>
        <w:t>arenting</w:t>
      </w:r>
    </w:p>
    <w:p w14:paraId="2BF83117" w14:textId="77777777" w:rsidR="00382A8A" w:rsidRDefault="00382A8A" w:rsidP="00913C51">
      <w:pPr>
        <w:spacing w:before="3" w:line="246" w:lineRule="exact"/>
        <w:ind w:left="320" w:firstLine="400"/>
        <w:jc w:val="both"/>
        <w:rPr>
          <w:sz w:val="21"/>
          <w:szCs w:val="21"/>
        </w:rPr>
      </w:pPr>
    </w:p>
    <w:p w14:paraId="75AF1E62" w14:textId="77777777" w:rsidR="00204E19" w:rsidRDefault="00D839C3" w:rsidP="00204E19">
      <w:pPr>
        <w:spacing w:before="3" w:line="246" w:lineRule="exact"/>
        <w:ind w:left="320" w:firstLine="400"/>
        <w:jc w:val="both"/>
        <w:rPr>
          <w:sz w:val="21"/>
          <w:szCs w:val="21"/>
          <w:u w:val="single"/>
          <w:vertAlign w:val="superscript"/>
        </w:rPr>
      </w:pPr>
      <w:r w:rsidRPr="00351742">
        <w:rPr>
          <w:sz w:val="21"/>
          <w:szCs w:val="21"/>
        </w:rPr>
        <w:t>Parenting is</w:t>
      </w:r>
      <w:r w:rsidRPr="00D839C3">
        <w:rPr>
          <w:sz w:val="21"/>
          <w:szCs w:val="21"/>
        </w:rPr>
        <w:t xml:space="preserve"> a part that must be done consciously (best) by parents. The goal is for children to get good and correct parenting. Good parenting will lead to good child growth and development. So as a single family left behind, you must be careful in parenting. Because it is a deposit that must be guarded and protected. The most important thing is to educate children, both from religious knowledge, school, and behavior every day. </w:t>
      </w:r>
      <w:r w:rsidR="00DA339E" w:rsidRPr="00DA339E">
        <w:rPr>
          <w:sz w:val="21"/>
          <w:szCs w:val="21"/>
        </w:rPr>
        <w:t xml:space="preserve">The phenomenological investigation concerning the formation of religious values in children belonging to families of Muslim migrant </w:t>
      </w:r>
      <w:proofErr w:type="spellStart"/>
      <w:r w:rsidR="00DA339E" w:rsidRPr="00DA339E">
        <w:rPr>
          <w:sz w:val="21"/>
          <w:szCs w:val="21"/>
        </w:rPr>
        <w:t>labourers</w:t>
      </w:r>
      <w:proofErr w:type="spellEnd"/>
      <w:r w:rsidR="00DA339E" w:rsidRPr="00DA339E">
        <w:rPr>
          <w:sz w:val="21"/>
          <w:szCs w:val="21"/>
        </w:rPr>
        <w:t xml:space="preserve"> in Lombok Island unveiled that parental influence is pivotal in </w:t>
      </w:r>
      <w:proofErr w:type="spellStart"/>
      <w:r w:rsidR="00DA339E" w:rsidRPr="00DA339E">
        <w:rPr>
          <w:sz w:val="21"/>
          <w:szCs w:val="21"/>
        </w:rPr>
        <w:t>moulding</w:t>
      </w:r>
      <w:proofErr w:type="spellEnd"/>
      <w:r w:rsidR="00DA339E" w:rsidRPr="00DA339E">
        <w:rPr>
          <w:sz w:val="21"/>
          <w:szCs w:val="21"/>
        </w:rPr>
        <w:t xml:space="preserve"> the conduct of their children and imparting Islamic moderation values</w:t>
      </w:r>
      <w:r w:rsidR="00913C51">
        <w:rPr>
          <w:sz w:val="21"/>
          <w:szCs w:val="21"/>
        </w:rPr>
        <w:fldChar w:fldCharType="begin" w:fldLock="1"/>
      </w:r>
      <w:r w:rsidR="0001124C">
        <w:rPr>
          <w:sz w:val="21"/>
          <w:szCs w:val="21"/>
        </w:rPr>
        <w:instrText>ADDIN CSL_CITATION {"citationItems":[{"id":"ITEM-1","itemData":{"author":[{"dropping-particle":"","family":"Hamdi, S., Syarifuddin, S., Inderasari, O. P., Sayuti, R. H., &amp; Ihwani","given":"N.","non-dropping-particle":"","parse-names":false,"suffix":""}],"container-title":"SANGK P: Jurnal Kajian Sosial Keagamaan,","id":"ITEM-1","issue":"1","issued":{"date-parts":[["2022"]]},"page":"97-111.","title":"COVID-19 AND MIGRANT WORKER: A CASE STUDY OF THE EDUCATION AND HEALTH OF CHILDREN OF MIGRANT WORKERS IN EAST LOMBOK DURING THE COVID-19 PANDEMIC.","type":"article-journal","volume":"5"},"uris":["http://www.mendeley.com/documents/?uuid=63870128-aa2e-4701-a2a0-a12c566cf9af"]}],"mendeley":{"formattedCitation":"(Hamdi, S., Syarifuddin, S., Inderasari, O. P., Sayuti, R. H., &amp; Ihwani, 2022a)","plainTextFormattedCitation":"(Hamdi, S., Syarifuddin, S., Inderasari, O. P., Sayuti, R. H., &amp; Ihwani, 2022a)","previouslyFormattedCitation":"(Hamdi, S., Syarifuddin, S., Inderasari, O. P., Sayuti, R. H., &amp; Ihwani, 2022a)"},"properties":{"noteIndex":0},"schema":"https://github.com/citation-style-language/schema/raw/master/csl-citation.json"}</w:instrText>
      </w:r>
      <w:r w:rsidR="00913C51">
        <w:rPr>
          <w:sz w:val="21"/>
          <w:szCs w:val="21"/>
        </w:rPr>
        <w:fldChar w:fldCharType="separate"/>
      </w:r>
      <w:r w:rsidR="00913C51" w:rsidRPr="00913C51">
        <w:rPr>
          <w:noProof/>
          <w:sz w:val="21"/>
          <w:szCs w:val="21"/>
        </w:rPr>
        <w:t>(Hamdi, S., Syarifuddin, S., Inderasari, O. P., Sayuti, R. H., &amp; Ihwani, 2022a)</w:t>
      </w:r>
      <w:r w:rsidR="00913C51">
        <w:rPr>
          <w:sz w:val="21"/>
          <w:szCs w:val="21"/>
        </w:rPr>
        <w:fldChar w:fldCharType="end"/>
      </w:r>
      <w:r w:rsidR="0001124C">
        <w:rPr>
          <w:sz w:val="21"/>
          <w:szCs w:val="21"/>
        </w:rPr>
        <w:t xml:space="preserve">. </w:t>
      </w:r>
      <w:r w:rsidR="0001124C" w:rsidRPr="0001124C">
        <w:rPr>
          <w:sz w:val="21"/>
          <w:szCs w:val="21"/>
        </w:rPr>
        <w:t xml:space="preserve">Parental knowledge, practices, and </w:t>
      </w:r>
      <w:proofErr w:type="spellStart"/>
      <w:r w:rsidR="0001124C" w:rsidRPr="0001124C">
        <w:rPr>
          <w:sz w:val="21"/>
          <w:szCs w:val="21"/>
        </w:rPr>
        <w:t>behaviour</w:t>
      </w:r>
      <w:proofErr w:type="spellEnd"/>
      <w:r w:rsidR="0001124C" w:rsidRPr="0001124C">
        <w:rPr>
          <w:sz w:val="21"/>
          <w:szCs w:val="21"/>
        </w:rPr>
        <w:t xml:space="preserve"> regarding incorporating these values into child development are determined by variables including parental experience, education, comprehension, and parenting approaches</w:t>
      </w:r>
      <w:r w:rsidR="0001124C">
        <w:rPr>
          <w:sz w:val="21"/>
          <w:szCs w:val="21"/>
        </w:rPr>
        <w:fldChar w:fldCharType="begin" w:fldLock="1"/>
      </w:r>
      <w:r w:rsidR="00385918">
        <w:rPr>
          <w:sz w:val="21"/>
          <w:szCs w:val="21"/>
        </w:rPr>
        <w:instrText>ADDIN CSL_CITATION {"citationItems":[{"id":"ITEM-1","itemData":{"author":[{"dropping-particle":"","family":"Hamdun","given":"D.","non-dropping-particle":"","parse-names":false,"suffix":""}],"container-title":"Jurnal Pendidikan Islam,","id":"ITEM-1","issue":"(2).","issued":{"date-parts":[["2022"]]},"title":"The Role of Parenting Styles in Internalizing Islamic Moderation Values in Children: A Phenomenological Study.","type":"article-journal","volume":"11"},"uris":["http://www.mendeley.com/documents/?uuid=9d2f5d27-6f0d-49da-81ff-993bb2e6d9f4"]}],"mendeley":{"formattedCitation":"(Hamdun, 2022)","plainTextFormattedCitation":"(Hamdun, 2022)","previouslyFormattedCitation":"(Hamdun, 2022)"},"properties":{"noteIndex":0},"schema":"https://github.com/citation-style-language/schema/raw/master/csl-citation.json"}</w:instrText>
      </w:r>
      <w:r w:rsidR="0001124C">
        <w:rPr>
          <w:sz w:val="21"/>
          <w:szCs w:val="21"/>
        </w:rPr>
        <w:fldChar w:fldCharType="separate"/>
      </w:r>
      <w:r w:rsidR="0001124C" w:rsidRPr="0001124C">
        <w:rPr>
          <w:noProof/>
          <w:sz w:val="21"/>
          <w:szCs w:val="21"/>
        </w:rPr>
        <w:t>(Hamdun, 2022)</w:t>
      </w:r>
      <w:r w:rsidR="0001124C">
        <w:rPr>
          <w:sz w:val="21"/>
          <w:szCs w:val="21"/>
        </w:rPr>
        <w:fldChar w:fldCharType="end"/>
      </w:r>
      <w:r w:rsidR="0001124C" w:rsidRPr="0001124C">
        <w:rPr>
          <w:sz w:val="21"/>
          <w:szCs w:val="21"/>
        </w:rPr>
        <w:t>.</w:t>
      </w:r>
      <w:r w:rsidR="00612C07" w:rsidRPr="00612C07">
        <w:t xml:space="preserve"> </w:t>
      </w:r>
      <w:r w:rsidR="00612C07" w:rsidRPr="00612C07">
        <w:rPr>
          <w:sz w:val="21"/>
          <w:szCs w:val="21"/>
        </w:rPr>
        <w:t>Within Muslim communities, communication-based on religious values is influential in preventing drug use</w:t>
      </w:r>
      <w:r w:rsidR="00385918">
        <w:rPr>
          <w:sz w:val="21"/>
          <w:szCs w:val="21"/>
        </w:rPr>
        <w:fldChar w:fldCharType="begin" w:fldLock="1"/>
      </w:r>
      <w:r w:rsidR="00EA614F">
        <w:rPr>
          <w:sz w:val="21"/>
          <w:szCs w:val="21"/>
        </w:rPr>
        <w:instrText>ADDIN CSL_CITATION {"citationItems":[{"id":"ITEM-1","itemData":{"DOI":"https://doi.org/10.24114/gondang.v6i2.38965","author":[{"dropping-particle":"","family":"Ritonga, A. H., &amp; Ritonga","given":"M. H.","non-dropping-particle":"","parse-names":false,"suffix":""}],"container-title":"Jurnal Seni dan Budaya,","id":"ITEM-1","issue":"(2).","issued":{"date-parts":[["2022"]]},"page":"356-364","title":"The Family Communication Culture Based on Religious Values in Preventing the Drug Use among Muslim Families in Pulo Padang Village. Gondang:","type":"article-journal","volume":"6"},"uris":["http://www.mendeley.com/documents/?uuid=6e0290af-9b29-4575-9836-819e08989d27"]}],"mendeley":{"formattedCitation":"(Ritonga, A. H., &amp; Ritonga, 2022)","plainTextFormattedCitation":"(Ritonga, A. H., &amp; Ritonga, 2022)","previouslyFormattedCitation":"(Ritonga, A. H., &amp; Ritonga, 2022)"},"properties":{"noteIndex":0},"schema":"https://github.com/citation-style-language/schema/raw/master/csl-citation.json"}</w:instrText>
      </w:r>
      <w:r w:rsidR="00385918">
        <w:rPr>
          <w:sz w:val="21"/>
          <w:szCs w:val="21"/>
        </w:rPr>
        <w:fldChar w:fldCharType="separate"/>
      </w:r>
      <w:r w:rsidR="00385918" w:rsidRPr="00385918">
        <w:rPr>
          <w:noProof/>
          <w:sz w:val="21"/>
          <w:szCs w:val="21"/>
        </w:rPr>
        <w:t>(Ritonga, A. H., &amp; Ritonga, 2022)</w:t>
      </w:r>
      <w:r w:rsidR="00385918">
        <w:rPr>
          <w:sz w:val="21"/>
          <w:szCs w:val="21"/>
        </w:rPr>
        <w:fldChar w:fldCharType="end"/>
      </w:r>
      <w:r w:rsidR="00612C07" w:rsidRPr="00612C07">
        <w:rPr>
          <w:sz w:val="21"/>
          <w:szCs w:val="21"/>
        </w:rPr>
        <w:t>.</w:t>
      </w:r>
      <w:r w:rsidR="00EA614F" w:rsidRPr="00EA614F">
        <w:t xml:space="preserve"> </w:t>
      </w:r>
      <w:r w:rsidR="00EA614F" w:rsidRPr="00EA614F">
        <w:rPr>
          <w:sz w:val="21"/>
          <w:szCs w:val="21"/>
        </w:rPr>
        <w:t xml:space="preserve">It is crucial to address the character crisis in Indonesian society by implementing early childhood education institutions that </w:t>
      </w:r>
      <w:proofErr w:type="spellStart"/>
      <w:r w:rsidR="00EA614F" w:rsidRPr="00EA614F">
        <w:rPr>
          <w:sz w:val="21"/>
          <w:szCs w:val="21"/>
        </w:rPr>
        <w:t>instil</w:t>
      </w:r>
      <w:proofErr w:type="spellEnd"/>
      <w:r w:rsidR="00EA614F" w:rsidRPr="00EA614F">
        <w:rPr>
          <w:sz w:val="21"/>
          <w:szCs w:val="21"/>
        </w:rPr>
        <w:t xml:space="preserve"> religious and moral values in children from a young age</w:t>
      </w:r>
      <w:r w:rsidR="00EA614F">
        <w:rPr>
          <w:sz w:val="21"/>
          <w:szCs w:val="21"/>
        </w:rPr>
        <w:fldChar w:fldCharType="begin" w:fldLock="1"/>
      </w:r>
      <w:r w:rsidR="00D76D16">
        <w:rPr>
          <w:sz w:val="21"/>
          <w:szCs w:val="21"/>
        </w:rPr>
        <w:instrText>ADDIN CSL_CITATION {"citationItems":[{"id":"ITEM-1","itemData":{"author":[{"dropping-particle":"","family":"Lessy, Z., Munib, A., Idris, S., &amp; Mukmin","given":"A. (.","non-dropping-particle":"","parse-names":false,"suffix":""}],"container-title":"Jurnal Paedagogy,","id":"ITEM-1","issue":"3","issued":{"date-parts":[["2023"]]},"page":"625-634.","title":"Sekolah Perjumpaan (Social School) as a Model of Molding Social Character and Humanity Values for Teenagers.","type":"article-journal","volume":"10"},"uris":["http://www.mendeley.com/documents/?uuid=61720769-af01-4964-9c86-3a792f0996da"]}],"mendeley":{"formattedCitation":"(Lessy, Z., Munib, A., Idris, S., &amp; Mukmin, 2023)","plainTextFormattedCitation":"(Lessy, Z., Munib, A., Idris, S., &amp; Mukmin, 2023)","previouslyFormattedCitation":"(Lessy, Z., Munib, A., Idris, S., &amp; Mukmin, 2023)"},"properties":{"noteIndex":0},"schema":"https://github.com/citation-style-language/schema/raw/master/csl-citation.json"}</w:instrText>
      </w:r>
      <w:r w:rsidR="00EA614F">
        <w:rPr>
          <w:sz w:val="21"/>
          <w:szCs w:val="21"/>
        </w:rPr>
        <w:fldChar w:fldCharType="separate"/>
      </w:r>
      <w:r w:rsidR="00EA614F" w:rsidRPr="00EA614F">
        <w:rPr>
          <w:noProof/>
          <w:sz w:val="21"/>
          <w:szCs w:val="21"/>
        </w:rPr>
        <w:t>(Lessy, Z., Munib, A., Idris, S., &amp; Mukmin, 2023)</w:t>
      </w:r>
      <w:r w:rsidR="00EA614F">
        <w:rPr>
          <w:sz w:val="21"/>
          <w:szCs w:val="21"/>
        </w:rPr>
        <w:fldChar w:fldCharType="end"/>
      </w:r>
      <w:r w:rsidR="00EA614F" w:rsidRPr="00EA614F">
        <w:rPr>
          <w:sz w:val="21"/>
          <w:szCs w:val="21"/>
        </w:rPr>
        <w:t>.</w:t>
      </w:r>
      <w:r w:rsidR="00D76D16" w:rsidRPr="00D76D16">
        <w:t xml:space="preserve"> </w:t>
      </w:r>
      <w:r w:rsidR="00D76D16">
        <w:rPr>
          <w:sz w:val="21"/>
          <w:szCs w:val="21"/>
        </w:rPr>
        <w:t>S</w:t>
      </w:r>
      <w:r w:rsidR="00D76D16" w:rsidRPr="00D76D16">
        <w:rPr>
          <w:sz w:val="21"/>
          <w:szCs w:val="21"/>
        </w:rPr>
        <w:t>pecifically about religious principles and moderation</w:t>
      </w:r>
      <w:r w:rsidR="00D76D16">
        <w:rPr>
          <w:sz w:val="21"/>
          <w:szCs w:val="21"/>
        </w:rPr>
        <w:fldChar w:fldCharType="begin" w:fldLock="1"/>
      </w:r>
      <w:r w:rsidR="00F4425F">
        <w:rPr>
          <w:sz w:val="21"/>
          <w:szCs w:val="21"/>
        </w:rPr>
        <w:instrText>ADDIN CSL_CITATION {"citationItems":[{"id":"ITEM-1","itemData":{"author":[{"dropping-particle":"","family":"Raffaeta","given":"R. (2016).","non-dropping-particle":"","parse-names":false,"suffix":""}],"container-title":"International Journal of Migration, Health and Social Care,","id":"ITEM-1","issue":"1","issued":{"date-parts":[["2016"]]},"page":"38-50.","title":"Migration and parenting: reviewing the debate and calling for future research.","type":"article-journal","volume":"12"},"uris":["http://www.mendeley.com/documents/?uuid=436cbbee-dde9-40b4-808d-79b2c9956ae9"]}],"mendeley":{"formattedCitation":"(Raffaeta, 2016)","plainTextFormattedCitation":"(Raffaeta, 2016)","previouslyFormattedCitation":"(Raffaeta, 2016)"},"properties":{"noteIndex":0},"schema":"https://github.com/citation-style-language/schema/raw/master/csl-citation.json"}</w:instrText>
      </w:r>
      <w:r w:rsidR="00D76D16">
        <w:rPr>
          <w:sz w:val="21"/>
          <w:szCs w:val="21"/>
        </w:rPr>
        <w:fldChar w:fldCharType="separate"/>
      </w:r>
      <w:r w:rsidR="00D76D16" w:rsidRPr="00D76D16">
        <w:rPr>
          <w:noProof/>
          <w:sz w:val="21"/>
          <w:szCs w:val="21"/>
        </w:rPr>
        <w:t>(Raffaeta, 2016)</w:t>
      </w:r>
      <w:r w:rsidR="00D76D16">
        <w:rPr>
          <w:sz w:val="21"/>
          <w:szCs w:val="21"/>
        </w:rPr>
        <w:fldChar w:fldCharType="end"/>
      </w:r>
      <w:r w:rsidR="000E778B">
        <w:rPr>
          <w:sz w:val="21"/>
          <w:szCs w:val="21"/>
        </w:rPr>
        <w:t xml:space="preserve">. </w:t>
      </w:r>
    </w:p>
    <w:p w14:paraId="20A7DC04" w14:textId="0950A3F8" w:rsidR="00716E06" w:rsidRPr="00204E19" w:rsidRDefault="00716E06" w:rsidP="00204E19">
      <w:pPr>
        <w:spacing w:before="3" w:line="246" w:lineRule="exact"/>
        <w:ind w:left="320" w:firstLine="400"/>
        <w:jc w:val="both"/>
        <w:rPr>
          <w:sz w:val="21"/>
          <w:szCs w:val="21"/>
          <w:u w:val="single"/>
          <w:vertAlign w:val="superscript"/>
        </w:rPr>
      </w:pPr>
      <w:r w:rsidRPr="00D3409B">
        <w:rPr>
          <w:sz w:val="21"/>
          <w:szCs w:val="21"/>
        </w:rPr>
        <w:t>More precisely, the primary concern pertains to the emergence and ongoing development of studies on this topic. The text outlines three primary concerns:</w:t>
      </w:r>
    </w:p>
    <w:p w14:paraId="62B04644" w14:textId="77777777" w:rsidR="00716E06" w:rsidRPr="00D3409B" w:rsidRDefault="00716E06" w:rsidP="00716E06">
      <w:pPr>
        <w:spacing w:before="3" w:line="246" w:lineRule="exact"/>
        <w:ind w:left="320" w:firstLine="400"/>
        <w:jc w:val="both"/>
        <w:rPr>
          <w:sz w:val="21"/>
          <w:szCs w:val="21"/>
        </w:rPr>
      </w:pPr>
      <w:r w:rsidRPr="00D3409B">
        <w:rPr>
          <w:sz w:val="21"/>
          <w:szCs w:val="21"/>
        </w:rPr>
        <w:t>the development of religious moderation in Indonesia</w:t>
      </w:r>
    </w:p>
    <w:p w14:paraId="1F847D1D" w14:textId="77777777" w:rsidR="00716E06" w:rsidRPr="00D3409B" w:rsidRDefault="00716E06" w:rsidP="00716E06">
      <w:pPr>
        <w:spacing w:before="3" w:line="246" w:lineRule="exact"/>
        <w:ind w:left="320" w:firstLine="400"/>
        <w:jc w:val="both"/>
        <w:rPr>
          <w:sz w:val="21"/>
          <w:szCs w:val="21"/>
        </w:rPr>
      </w:pPr>
      <w:r w:rsidRPr="00D3409B">
        <w:rPr>
          <w:sz w:val="21"/>
          <w:szCs w:val="21"/>
        </w:rPr>
        <w:t>the formulation of strategic policies in higher education</w:t>
      </w:r>
    </w:p>
    <w:p w14:paraId="38C09648" w14:textId="77777777" w:rsidR="00716E06" w:rsidRPr="00D3409B" w:rsidRDefault="00716E06" w:rsidP="00716E06">
      <w:pPr>
        <w:spacing w:before="3" w:line="246" w:lineRule="exact"/>
        <w:ind w:left="320" w:firstLine="400"/>
        <w:jc w:val="both"/>
        <w:rPr>
          <w:sz w:val="21"/>
          <w:szCs w:val="21"/>
        </w:rPr>
      </w:pPr>
      <w:r w:rsidRPr="00D3409B">
        <w:rPr>
          <w:sz w:val="21"/>
          <w:szCs w:val="21"/>
        </w:rPr>
        <w:t xml:space="preserve">the relevance of the religious moderation </w:t>
      </w:r>
      <w:proofErr w:type="spellStart"/>
      <w:r w:rsidRPr="00D3409B">
        <w:rPr>
          <w:sz w:val="21"/>
          <w:szCs w:val="21"/>
        </w:rPr>
        <w:t>programme</w:t>
      </w:r>
      <w:proofErr w:type="spellEnd"/>
      <w:r w:rsidRPr="00D3409B">
        <w:rPr>
          <w:sz w:val="21"/>
          <w:szCs w:val="21"/>
        </w:rPr>
        <w:t xml:space="preserve"> in the context of contemporary life in Indonesian higher education</w:t>
      </w:r>
    </w:p>
    <w:p w14:paraId="43D2CDF0" w14:textId="08AEC641" w:rsidR="00B70256" w:rsidRDefault="00716E06" w:rsidP="00716E06">
      <w:pPr>
        <w:spacing w:before="3" w:line="246" w:lineRule="exact"/>
        <w:ind w:left="320" w:firstLine="400"/>
        <w:jc w:val="both"/>
        <w:rPr>
          <w:sz w:val="21"/>
          <w:szCs w:val="21"/>
        </w:rPr>
      </w:pPr>
      <w:r w:rsidRPr="00D3409B">
        <w:rPr>
          <w:sz w:val="21"/>
          <w:szCs w:val="21"/>
        </w:rPr>
        <w:t xml:space="preserve">Through </w:t>
      </w:r>
      <w:proofErr w:type="spellStart"/>
      <w:r w:rsidRPr="00D3409B">
        <w:rPr>
          <w:sz w:val="21"/>
          <w:szCs w:val="21"/>
        </w:rPr>
        <w:t>utilising</w:t>
      </w:r>
      <w:proofErr w:type="spellEnd"/>
      <w:r w:rsidRPr="00D3409B">
        <w:rPr>
          <w:sz w:val="21"/>
          <w:szCs w:val="21"/>
        </w:rPr>
        <w:t xml:space="preserve"> a qualitative library approach and content analysis, the research reveals that religious moderation, or the concept of moderate Islam, which is considered inherent to Islam, represents a balanced religious comprehension and disposition. The ideology is moderate, avoiding both extreme left and correct positions. It is </w:t>
      </w:r>
      <w:proofErr w:type="spellStart"/>
      <w:r w:rsidRPr="00D3409B">
        <w:rPr>
          <w:sz w:val="21"/>
          <w:szCs w:val="21"/>
        </w:rPr>
        <w:t>characterised</w:t>
      </w:r>
      <w:proofErr w:type="spellEnd"/>
      <w:r w:rsidRPr="00D3409B">
        <w:rPr>
          <w:sz w:val="21"/>
          <w:szCs w:val="21"/>
        </w:rPr>
        <w:t xml:space="preserve"> by four key indicators: national dedication, tolerance, non-violence, and adaptability to local customs. Indonesian researchers </w:t>
      </w:r>
      <w:proofErr w:type="spellStart"/>
      <w:r w:rsidRPr="00D3409B">
        <w:rPr>
          <w:sz w:val="21"/>
          <w:szCs w:val="21"/>
        </w:rPr>
        <w:t>specialising</w:t>
      </w:r>
      <w:proofErr w:type="spellEnd"/>
      <w:r w:rsidRPr="00D3409B">
        <w:rPr>
          <w:sz w:val="21"/>
          <w:szCs w:val="21"/>
        </w:rPr>
        <w:t xml:space="preserve"> in Islamic moderation suggest a range of proposals to be implemented in targeted education strategies. These guidelines are implemented in academic settings, both formally and informally, based on the specific problems and conditions of the higher education context. Furthermore, recent research has indicated that multiple tactics aimed at countering radicalism, specifically through the implementation of moderation in various institutions of higher education, are applicable in the setting of higher education</w:t>
      </w:r>
      <w:r w:rsidR="00F4425F" w:rsidRPr="00D3409B">
        <w:rPr>
          <w:sz w:val="21"/>
          <w:szCs w:val="21"/>
        </w:rPr>
        <w:fldChar w:fldCharType="begin" w:fldLock="1"/>
      </w:r>
      <w:r w:rsidR="00FB63DB">
        <w:rPr>
          <w:sz w:val="21"/>
          <w:szCs w:val="21"/>
        </w:rPr>
        <w:instrText>ADDIN CSL_CITATION {"citationItems":[{"id":"ITEM-1","itemData":{"DOI":"10.18860/ua.v22i2.13446","ISSN":"1858-4349","abstract":"This article is an attempt to review various studies on religious moderation or moderate Islam among students in the higher educations in Indonesia. It is written as prompted by the incompleteness of various studies regarding the same theme. Specifically, the main issue concerns how the studies on this theme emerge and continue to develop. It is then formulated into three main issues: how the construction of religious moderation is developed in Indonesia; how it is formulated into strategic policies in the higher education context; and how relevant the religious moderation program in the higher educations in Indonesia in the context of contemporary life is. By using a qualitative-library approach and content analysis, the finding shows that religious moderation or moderate Islam, which is believed to be Islam itself, is a moderate religious understanding and attitude. It is not extreme, is not either left or right; and is interpreted with four indicators: national commitment, tolerance, non-violence, and accommodative to local culture. From this stance, Indonesian Islamic moderation researchers propose various recommendations to be applied to specific education policies. In the practice, these recommendations are academically applied, both in formal and informal ways, according to the situations and conditions of the related higher education context. Moreover, recent studies have shown that several counter-radicalism strategies, through the moderation implemented in various higher educations, seem relevant in the higher education context.","author":[{"dropping-particle":"","family":"Afwadzi","given":"Benny","non-dropping-particle":"","parse-names":false,"suffix":""},{"dropping-particle":"","family":"Miski","given":"Miski","non-dropping-particle":"","parse-names":false,"suffix":""}],"container-title":"ULUL ALBAB Jurnal Studi Islam","id":"ITEM-1","issue":"2","issued":{"date-parts":[["2021"]]},"page":"203-231","title":"RELIGIOUS MODERATION IN INDONESIAN HIGHER EDUCATIONS: Literature Review","type":"article-journal","volume":"22"},"uris":["http://www.mendeley.com/documents/?uuid=c1542076-db1f-4010-8d7c-a8ac781f8cf7"]}],"mendeley":{"formattedCitation":"(Afwadzi &amp; Miski, 2021)","plainTextFormattedCitation":"(Afwadzi &amp; Miski, 2021)","previouslyFormattedCitation":"(Afwadzi &amp; Miski, 2021)"},"properties":{"noteIndex":0},"schema":"https://github.com/citation-style-language/schema/raw/master/csl-citation.json"}</w:instrText>
      </w:r>
      <w:r w:rsidR="00F4425F" w:rsidRPr="00D3409B">
        <w:rPr>
          <w:sz w:val="21"/>
          <w:szCs w:val="21"/>
        </w:rPr>
        <w:fldChar w:fldCharType="separate"/>
      </w:r>
      <w:r w:rsidR="00F4425F" w:rsidRPr="00D3409B">
        <w:rPr>
          <w:noProof/>
          <w:sz w:val="21"/>
          <w:szCs w:val="21"/>
        </w:rPr>
        <w:t>(Afwadzi &amp; Miski, 2021)</w:t>
      </w:r>
      <w:r w:rsidR="00F4425F" w:rsidRPr="00D3409B">
        <w:rPr>
          <w:sz w:val="21"/>
          <w:szCs w:val="21"/>
        </w:rPr>
        <w:fldChar w:fldCharType="end"/>
      </w:r>
      <w:r w:rsidRPr="00D3409B">
        <w:rPr>
          <w:sz w:val="21"/>
          <w:szCs w:val="21"/>
        </w:rPr>
        <w:t>.</w:t>
      </w:r>
    </w:p>
    <w:p w14:paraId="4AAD6B79" w14:textId="6C58EEB0" w:rsidR="00E744B3" w:rsidRDefault="009E7F1C" w:rsidP="00716E06">
      <w:pPr>
        <w:spacing w:before="3" w:line="246" w:lineRule="exact"/>
        <w:ind w:left="320" w:firstLine="400"/>
        <w:jc w:val="both"/>
        <w:rPr>
          <w:sz w:val="21"/>
          <w:szCs w:val="21"/>
        </w:rPr>
      </w:pPr>
      <w:r w:rsidRPr="009E7F1C">
        <w:rPr>
          <w:sz w:val="21"/>
          <w:szCs w:val="21"/>
        </w:rPr>
        <w:t>Based on the results of the interviews</w:t>
      </w:r>
      <w:r w:rsidR="00E744B3">
        <w:rPr>
          <w:sz w:val="21"/>
          <w:szCs w:val="21"/>
        </w:rPr>
        <w:t xml:space="preserve">, </w:t>
      </w:r>
      <w:r w:rsidR="00156B30" w:rsidRPr="00156B30">
        <w:rPr>
          <w:sz w:val="21"/>
          <w:szCs w:val="21"/>
        </w:rPr>
        <w:t xml:space="preserve">As explained by </w:t>
      </w:r>
      <w:proofErr w:type="spellStart"/>
      <w:r w:rsidR="00156B30" w:rsidRPr="00156B30">
        <w:rPr>
          <w:sz w:val="21"/>
          <w:szCs w:val="21"/>
        </w:rPr>
        <w:t>Husnul</w:t>
      </w:r>
      <w:proofErr w:type="spellEnd"/>
      <w:r w:rsidR="00156B30" w:rsidRPr="00156B30">
        <w:rPr>
          <w:sz w:val="21"/>
          <w:szCs w:val="21"/>
        </w:rPr>
        <w:t xml:space="preserve"> </w:t>
      </w:r>
      <w:proofErr w:type="spellStart"/>
      <w:r w:rsidR="00156B30" w:rsidRPr="00156B30">
        <w:rPr>
          <w:sz w:val="21"/>
          <w:szCs w:val="21"/>
        </w:rPr>
        <w:t>Khotimah</w:t>
      </w:r>
      <w:proofErr w:type="spellEnd"/>
      <w:r w:rsidR="00156B30" w:rsidRPr="00156B30">
        <w:rPr>
          <w:sz w:val="21"/>
          <w:szCs w:val="21"/>
        </w:rPr>
        <w:t xml:space="preserve">, one of the wives of migrant workers who was left behind, the child will be severely reprimanded if they do not tidy up the toys that have been used. In addition, if the child is off school then wants to go on vacation the mother will determine the location of the suitable vacation. Such parenting is applied because children do not fully understand the safe and unsafe environment. Children will be listened to if they have the same opinion or children have the same wishes as parents. If the child does not consent, the parent can terminate vacation arrangements. </w:t>
      </w:r>
      <w:r w:rsidR="00F558E7">
        <w:rPr>
          <w:sz w:val="21"/>
          <w:szCs w:val="21"/>
        </w:rPr>
        <w:fldChar w:fldCharType="begin" w:fldLock="1"/>
      </w:r>
      <w:r w:rsidR="0006317A">
        <w:rPr>
          <w:sz w:val="21"/>
          <w:szCs w:val="21"/>
        </w:rPr>
        <w:instrText>ADDIN CSL_CITATION {"citationItems":[{"id":"ITEM-1","itemData":{"DOI":"https://doi.org/10.1108/TR-07-2020-0317","author":[{"dropping-particle":"","family":"Chiang, Y. C., Su, C. J., Liao, H. H., Chaudhary, M., &amp; Lan","given":"Y. F.","non-dropping-particle":"","parse-names":false,"suffix":""}],"container-title":"Tourism Review","id":"ITEM-1","issue":"3","issued":{"date-parts":[["2022"]]},"page":"796-814.","title":"Children’s dominance in family vacation decision-making (FVDM): a multi-national analysis.","type":"article-journal","volume":"77"},"uris":["http://www.mendeley.com/documents/?uuid=08ed1e5f-8db4-4cd4-ad97-c6f53adeecdf"]}],"mendeley":{"formattedCitation":"(Chiang, Y. C., Su, C. J., Liao, H. H., Chaudhary, M., &amp; Lan, 2022)","manualFormatting":"Chiang, Y. C., Su, C. J., Liao, H. H., Chaudhary, M., &amp; Lan, 2022,","plainTextFormattedCitation":"(Chiang, Y. C., Su, C. J., Liao, H. H., Chaudhary, M., &amp; Lan, 2022)","previouslyFormattedCitation":"(Chiang, Y. C., Su, C. J., Liao, H. H., Chaudhary, M., &amp; Lan, 2022)"},"properties":{"noteIndex":0},"schema":"https://github.com/citation-style-language/schema/raw/master/csl-citation.json"}</w:instrText>
      </w:r>
      <w:r w:rsidR="00F558E7">
        <w:rPr>
          <w:sz w:val="21"/>
          <w:szCs w:val="21"/>
        </w:rPr>
        <w:fldChar w:fldCharType="separate"/>
      </w:r>
      <w:r w:rsidR="00F558E7" w:rsidRPr="00F558E7">
        <w:rPr>
          <w:noProof/>
          <w:sz w:val="21"/>
          <w:szCs w:val="21"/>
        </w:rPr>
        <w:t>Chiang, Y. C., Su, C. J., Liao, H. H., Chaudhary, M., &amp; Lan, 2022</w:t>
      </w:r>
      <w:r w:rsidR="00F558E7">
        <w:rPr>
          <w:noProof/>
          <w:sz w:val="21"/>
          <w:szCs w:val="21"/>
        </w:rPr>
        <w:t>,</w:t>
      </w:r>
      <w:r w:rsidR="00F558E7">
        <w:rPr>
          <w:sz w:val="21"/>
          <w:szCs w:val="21"/>
        </w:rPr>
        <w:fldChar w:fldCharType="end"/>
      </w:r>
      <w:r w:rsidR="00156B30">
        <w:rPr>
          <w:sz w:val="21"/>
          <w:szCs w:val="21"/>
        </w:rPr>
        <w:fldChar w:fldCharType="begin" w:fldLock="1"/>
      </w:r>
      <w:r w:rsidR="00F558E7">
        <w:rPr>
          <w:sz w:val="21"/>
          <w:szCs w:val="21"/>
        </w:rPr>
        <w:instrText>ADDIN CSL_CITATION {"citationItems":[{"id":"ITEM-1","itemData":{"DOI":"https://doi.org/10.1108/TR-07-2020-0317","author":[{"dropping-particle":"","family":"Chiang, Y. C., Su, C. J., Liao, H. H., Chaudhary, M., &amp; Lan","given":"Y. F.","non-dropping-particle":"","parse-names":false,"suffix":""}],"container-title":"Tourism Review","id":"ITEM-1","issue":"3","issued":{"date-parts":[["2022"]]},"page":"796-814.","title":"Children’s dominance in family vacation decision-making (FVDM): a multi-national analysis.","type":"article-journal","volume":"77"},"uris":["http://www.mendeley.com/documents/?uuid=08ed1e5f-8db4-4cd4-ad97-c6f53adeecdf"]}],"mendeley":{"formattedCitation":"(Chiang, Y. C., Su, C. J., Liao, H. H., Chaudhary, M., &amp; Lan, 2022)","manualFormatting":" ","plainTextFormattedCitation":"(Chiang, Y. C., Su, C. J., Liao, H. H., Chaudhary, M., &amp; Lan, 2022)","previouslyFormattedCitation":"(Chiang, Y. C., Su, C. J., Liao, H. H., Chaudhary, M., &amp; Lan, 2022)"},"properties":{"noteIndex":0},"schema":"https://github.com/citation-style-language/schema/raw/master/csl-citation.json"}</w:instrText>
      </w:r>
      <w:r w:rsidR="00156B30">
        <w:rPr>
          <w:sz w:val="21"/>
          <w:szCs w:val="21"/>
        </w:rPr>
        <w:fldChar w:fldCharType="separate"/>
      </w:r>
      <w:r w:rsidR="00156B30">
        <w:rPr>
          <w:noProof/>
          <w:sz w:val="21"/>
          <w:szCs w:val="21"/>
        </w:rPr>
        <w:t xml:space="preserve"> </w:t>
      </w:r>
      <w:r w:rsidR="00156B30">
        <w:rPr>
          <w:sz w:val="21"/>
          <w:szCs w:val="21"/>
        </w:rPr>
        <w:fldChar w:fldCharType="end"/>
      </w:r>
      <w:r w:rsidR="00156B30" w:rsidRPr="00156B30">
        <w:rPr>
          <w:sz w:val="21"/>
          <w:szCs w:val="21"/>
        </w:rPr>
        <w:t>examined how adolescents felt about parents' decision-making power regarding family vacations. It also evaluates the relative influence of parents and children and the sharing of responsibilities within the family. This study identified a parent-dominant-to-autonomous decision-making style for all types of concerns across all nations.</w:t>
      </w:r>
    </w:p>
    <w:p w14:paraId="754C0974" w14:textId="5D23E60C" w:rsidR="00204E19" w:rsidRDefault="0006317A" w:rsidP="00716E06">
      <w:pPr>
        <w:spacing w:before="3" w:line="246" w:lineRule="exact"/>
        <w:ind w:left="320" w:firstLine="400"/>
        <w:jc w:val="both"/>
        <w:rPr>
          <w:sz w:val="21"/>
          <w:szCs w:val="21"/>
        </w:rPr>
      </w:pPr>
      <w:r>
        <w:rPr>
          <w:sz w:val="21"/>
          <w:szCs w:val="21"/>
        </w:rPr>
        <w:t xml:space="preserve">In addition by </w:t>
      </w:r>
      <w:r>
        <w:rPr>
          <w:sz w:val="21"/>
          <w:szCs w:val="21"/>
        </w:rPr>
        <w:fldChar w:fldCharType="begin" w:fldLock="1"/>
      </w:r>
      <w:r w:rsidR="003401AE">
        <w:rPr>
          <w:sz w:val="21"/>
          <w:szCs w:val="21"/>
        </w:rPr>
        <w:instrText>ADDIN CSL_CITATION {"citationItems":[{"id":"ITEM-1","itemData":{"DOI":"https://doi.org/10.1080/00497878.2012.663257","author":[{"dropping-particle":"","family":"Morin","given":"E. A.","non-dropping-particle":"","parse-names":false,"suffix":""}],"container-title":"Women's Studies,","id":"ITEM-1","issue":"4","issued":{"date-parts":[["2012"]]},"page":"436-456.","title":"\"No Vacation for Mother\": Traditional Gender Roles in Outdoor Travel Literature, 1940-1965.","type":"article-journal","volume":"41"},"uris":["http://www.mendeley.com/documents/?uuid=52e57f23-2b3a-463e-9fa4-8ce196559235"]}],"mendeley":{"formattedCitation":"(Morin, 2012)","manualFormatting":"Morin, 2012","plainTextFormattedCitation":"(Morin, 2012)","previouslyFormattedCitation":"(Morin, 2012)"},"properties":{"noteIndex":0},"schema":"https://github.com/citation-style-language/schema/raw/master/csl-citation.json"}</w:instrText>
      </w:r>
      <w:r>
        <w:rPr>
          <w:sz w:val="21"/>
          <w:szCs w:val="21"/>
        </w:rPr>
        <w:fldChar w:fldCharType="separate"/>
      </w:r>
      <w:r w:rsidRPr="0006317A">
        <w:rPr>
          <w:noProof/>
          <w:sz w:val="21"/>
          <w:szCs w:val="21"/>
        </w:rPr>
        <w:t>Morin, 2012</w:t>
      </w:r>
      <w:r>
        <w:rPr>
          <w:sz w:val="21"/>
          <w:szCs w:val="21"/>
        </w:rPr>
        <w:fldChar w:fldCharType="end"/>
      </w:r>
      <w:r w:rsidRPr="0006317A">
        <w:rPr>
          <w:sz w:val="21"/>
          <w:szCs w:val="21"/>
        </w:rPr>
        <w:t xml:space="preserve"> conducted a study exploring the effective resolution of conflict between young adult children and their parents in making family travel decisions. This study indicates that young adult children employ conflict resolution techniques such as self-assertion, persuasion, self-sacrifice, and compliance, which can impact the results of vacation plans.</w:t>
      </w:r>
      <w:r w:rsidR="003401AE" w:rsidRPr="003401AE">
        <w:t xml:space="preserve"> </w:t>
      </w:r>
      <w:r w:rsidR="003401AE" w:rsidRPr="003401AE">
        <w:rPr>
          <w:sz w:val="21"/>
          <w:szCs w:val="21"/>
        </w:rPr>
        <w:t>Explore the effects of family violence on children's tourist experiences, such as being prohibited from travelling due to court orders or being denied permission by the perpetrator of family violence</w:t>
      </w:r>
      <w:r w:rsidR="003401AE">
        <w:rPr>
          <w:sz w:val="21"/>
          <w:szCs w:val="21"/>
        </w:rPr>
        <w:fldChar w:fldCharType="begin" w:fldLock="1"/>
      </w:r>
      <w:r w:rsidR="007E7928">
        <w:rPr>
          <w:sz w:val="21"/>
          <w:szCs w:val="21"/>
        </w:rPr>
        <w:instrText>ADDIN CSL_CITATION {"citationItems":[{"id":"ITEM-1","itemData":{"DOI":"10.1080/13683500.2022.2037527","ISSN":"13683500","abstract":"In light of the prevalence of travel conflict between young adult children and their parents, it is critical to examine how conflict can be effectively resolved. A mixed-methods approach was adopted in this study, which used interviews and three experiments to examine how young adult children resolve conflict with their parents and what factors affect their conflict resolution. The results have the following implications. (1) Two main styles of conflict resolution are used by young adult children, namely ‘doing what I want’ (i.e. self-assertion, persuasion) and ‘doing as parents expect’ (i.e. self-sacrifice, compliance). (2) The conflict attribution of young adult children affects their selection of resolution styles. (3) The main effect of conflict attribution of young adult children on their resolution styles is mediated by their perspective-taking and moderated by their decision-making power. This paper provides guidance to practitioners on how to manage conflicts in family travel decision-making.","author":[{"dropping-particle":"","family":"Jia","given":"Guangmei","non-dropping-particle":"","parse-names":false,"suffix":""},{"dropping-particle":"","family":"Yao","given":"Yanbo","non-dropping-particle":"","parse-names":false,"suffix":""},{"dropping-particle":"","family":"Fan","given":"Daisy X.F.","non-dropping-particle":"","parse-names":false,"suffix":""}],"container-title":"Current Issues in Tourism","id":"ITEM-1","issue":"4","issued":{"date-parts":[["2023"]]},"page":"664-680","title":"Travel in your way or in my way? Resolution of conflict between young adult children and their parents during family vacation decision-making","type":"article-journal","volume":"26"},"uris":["http://www.mendeley.com/documents/?uuid=20be8adb-1ce3-4c72-995e-ff1754da836e"]}],"mendeley":{"formattedCitation":"(Jia et al., 2023)","plainTextFormattedCitation":"(Jia et al., 2023)","previouslyFormattedCitation":"(Jia et al., 2023)"},"properties":{"noteIndex":0},"schema":"https://github.com/citation-style-language/schema/raw/master/csl-citation.json"}</w:instrText>
      </w:r>
      <w:r w:rsidR="003401AE">
        <w:rPr>
          <w:sz w:val="21"/>
          <w:szCs w:val="21"/>
        </w:rPr>
        <w:fldChar w:fldCharType="separate"/>
      </w:r>
      <w:r w:rsidR="003401AE" w:rsidRPr="003401AE">
        <w:rPr>
          <w:noProof/>
          <w:sz w:val="21"/>
          <w:szCs w:val="21"/>
        </w:rPr>
        <w:t>(Jia et al., 2023)</w:t>
      </w:r>
      <w:r w:rsidR="003401AE">
        <w:rPr>
          <w:sz w:val="21"/>
          <w:szCs w:val="21"/>
        </w:rPr>
        <w:fldChar w:fldCharType="end"/>
      </w:r>
      <w:r w:rsidR="003401AE" w:rsidRPr="003401AE">
        <w:rPr>
          <w:sz w:val="21"/>
          <w:szCs w:val="21"/>
        </w:rPr>
        <w:t>.</w:t>
      </w:r>
    </w:p>
    <w:p w14:paraId="59C60ABE" w14:textId="77777777" w:rsidR="002E2A1A" w:rsidRDefault="002E2A1A" w:rsidP="00716E06">
      <w:pPr>
        <w:spacing w:before="3" w:line="246" w:lineRule="exact"/>
        <w:ind w:left="320" w:firstLine="400"/>
        <w:jc w:val="both"/>
        <w:rPr>
          <w:sz w:val="21"/>
          <w:szCs w:val="21"/>
        </w:rPr>
      </w:pPr>
    </w:p>
    <w:p w14:paraId="45A0E3E0" w14:textId="0B412DBF" w:rsidR="002E2A1A" w:rsidRDefault="002E2A1A" w:rsidP="00716E06">
      <w:pPr>
        <w:spacing w:before="3" w:line="246" w:lineRule="exact"/>
        <w:ind w:left="320" w:firstLine="400"/>
        <w:jc w:val="both"/>
        <w:rPr>
          <w:sz w:val="21"/>
          <w:szCs w:val="21"/>
        </w:rPr>
      </w:pPr>
      <w:r w:rsidRPr="002E2A1A">
        <w:rPr>
          <w:sz w:val="21"/>
          <w:szCs w:val="21"/>
        </w:rPr>
        <w:lastRenderedPageBreak/>
        <w:t xml:space="preserve">Another opinion from the families of migrant workers, children must indeed be educated hard. Because today, if children are freed to do as they want. </w:t>
      </w:r>
      <w:r w:rsidR="007E7928" w:rsidRPr="007E7928">
        <w:rPr>
          <w:sz w:val="21"/>
          <w:szCs w:val="21"/>
        </w:rPr>
        <w:t>The education of migrant children is a joint responsibility that should be acknowledged, with mothers typically assuming a more significant role because of their emotional connection and patience</w:t>
      </w:r>
      <w:r w:rsidR="007E7928">
        <w:rPr>
          <w:sz w:val="21"/>
          <w:szCs w:val="21"/>
        </w:rPr>
        <w:fldChar w:fldCharType="begin" w:fldLock="1"/>
      </w:r>
      <w:r w:rsidR="00343C38">
        <w:rPr>
          <w:sz w:val="21"/>
          <w:szCs w:val="21"/>
        </w:rPr>
        <w:instrText>ADDIN CSL_CITATION {"citationItems":[{"id":"ITEM-1","itemData":{"DOI":"https://doi.org/10.20473/jsd.v15i1.2020.1-8","author":[{"dropping-particle":"","family":"Purwanto, P., &amp; el Hariri","given":"D. B.","non-dropping-particle":"","parse-names":false,"suffix":""}],"container-title":"Jurnal Sosiologi Dialektika,","id":"ITEM-1","issue":"1","issued":{"date-parts":[["2020"]]},"page":"1-8.","title":"Social construction of husband of female migrant workers on children’s education.","type":"article-journal","volume":"15"},"uris":["http://www.mendeley.com/documents/?uuid=9c2a1399-fb06-4d04-a297-60a136a2893b"]}],"mendeley":{"formattedCitation":"(Purwanto, P., &amp; el Hariri, 2020)","plainTextFormattedCitation":"(Purwanto, P., &amp; el Hariri, 2020)","previouslyFormattedCitation":"(Purwanto, P., &amp; el Hariri, 2020)"},"properties":{"noteIndex":0},"schema":"https://github.com/citation-style-language/schema/raw/master/csl-citation.json"}</w:instrText>
      </w:r>
      <w:r w:rsidR="007E7928">
        <w:rPr>
          <w:sz w:val="21"/>
          <w:szCs w:val="21"/>
        </w:rPr>
        <w:fldChar w:fldCharType="separate"/>
      </w:r>
      <w:r w:rsidR="007E7928" w:rsidRPr="007E7928">
        <w:rPr>
          <w:noProof/>
          <w:sz w:val="21"/>
          <w:szCs w:val="21"/>
        </w:rPr>
        <w:t>(Purwanto, P., &amp; el Hariri, 2020)</w:t>
      </w:r>
      <w:r w:rsidR="007E7928">
        <w:rPr>
          <w:sz w:val="21"/>
          <w:szCs w:val="21"/>
        </w:rPr>
        <w:fldChar w:fldCharType="end"/>
      </w:r>
      <w:r w:rsidR="007E7928" w:rsidRPr="007E7928">
        <w:rPr>
          <w:sz w:val="21"/>
          <w:szCs w:val="21"/>
        </w:rPr>
        <w:t>.</w:t>
      </w:r>
      <w:r w:rsidR="00433062" w:rsidRPr="00433062">
        <w:rPr>
          <w:sz w:val="21"/>
          <w:szCs w:val="21"/>
        </w:rPr>
        <w:t xml:space="preserve"> Practical cooperation and harmonious interactions among critical actors, such as the government, the business sector, and community organizations, are essential for delivering adequate care and education to migrant children</w:t>
      </w:r>
      <w:r w:rsidR="00343C38">
        <w:rPr>
          <w:sz w:val="21"/>
          <w:szCs w:val="21"/>
        </w:rPr>
        <w:fldChar w:fldCharType="begin" w:fldLock="1"/>
      </w:r>
      <w:r w:rsidR="00AD2196">
        <w:rPr>
          <w:sz w:val="21"/>
          <w:szCs w:val="21"/>
        </w:rPr>
        <w:instrText>ADDIN CSL_CITATION {"citationItems":[{"id":"ITEM-1","itemData":{"DOI":"10.53625/ijss.v2i3.3632","ISSN":"2798-3463","abstract":"Indonesian migrant worker (PMI) issues have long been a source of endless public interest. The manner of parenting and education of PMI children is one of the issues that the program of the Indonesian government has not addressed. This study aims to analyze the problems faced by PMI children, relating to the fulfillment of their rights to proper care and education and to formulate strategies to overcome them. This study uses a qualitative approach with primary data collection using purposive sampling method in the provinces of East Java, West Java, West Nusa Tenggara and East Nusa Tenggara. The results showed that PMI's children's education problems could strategically be overcome by parenting and education in mutual cooperation by involving caregivers/educational actors from the informal, non-formal and formal education sectors. The government needs to continue to encourage collaboration and synergy of stakeholders involved in the care and education of PMI children from the government, private sector and community leaders/organizations. Problems that need to be addressed are also related to the provision of PMI children's data, so that they can be accessed easily in order to facilitate the planning of programs for handling PMI children's education problems.","author":[{"dropping-particle":"","family":"Sudarmanto","given":"Hery","non-dropping-particle":"","parse-names":false,"suffix":""}],"container-title":"International Journal of Social Science","id":"ITEM-1","issue":"3","issued":{"date-parts":[["2022"]]},"page":"1703-1710","title":"Strategy for Ensuring of Indonesian Migrant Workers (Pmi) Children Have the Right To a Good Education","type":"article-journal","volume":"2"},"uris":["http://www.mendeley.com/documents/?uuid=dcc5782d-2945-4819-9573-36aac1622d59"]}],"mendeley":{"formattedCitation":"(Sudarmanto, 2022)","plainTextFormattedCitation":"(Sudarmanto, 2022)","previouslyFormattedCitation":"(Sudarmanto, 2022)"},"properties":{"noteIndex":0},"schema":"https://github.com/citation-style-language/schema/raw/master/csl-citation.json"}</w:instrText>
      </w:r>
      <w:r w:rsidR="00343C38">
        <w:rPr>
          <w:sz w:val="21"/>
          <w:szCs w:val="21"/>
        </w:rPr>
        <w:fldChar w:fldCharType="separate"/>
      </w:r>
      <w:r w:rsidR="00343C38" w:rsidRPr="00343C38">
        <w:rPr>
          <w:noProof/>
          <w:sz w:val="21"/>
          <w:szCs w:val="21"/>
        </w:rPr>
        <w:t>(Sudarmanto, 2022)</w:t>
      </w:r>
      <w:r w:rsidR="00343C38">
        <w:rPr>
          <w:sz w:val="21"/>
          <w:szCs w:val="21"/>
        </w:rPr>
        <w:fldChar w:fldCharType="end"/>
      </w:r>
      <w:r w:rsidR="00343C38">
        <w:rPr>
          <w:sz w:val="21"/>
          <w:szCs w:val="21"/>
        </w:rPr>
        <w:t xml:space="preserve">. </w:t>
      </w:r>
    </w:p>
    <w:p w14:paraId="278EB009" w14:textId="77777777" w:rsidR="00433062" w:rsidRDefault="00433062" w:rsidP="00A65F84">
      <w:pPr>
        <w:spacing w:before="3" w:line="246" w:lineRule="exact"/>
        <w:jc w:val="both"/>
        <w:rPr>
          <w:sz w:val="21"/>
          <w:szCs w:val="21"/>
        </w:rPr>
      </w:pPr>
    </w:p>
    <w:p w14:paraId="10A20311" w14:textId="77777777" w:rsidR="0006317A" w:rsidRDefault="0006317A" w:rsidP="00716E06">
      <w:pPr>
        <w:spacing w:before="3" w:line="246" w:lineRule="exact"/>
        <w:ind w:left="320" w:firstLine="400"/>
        <w:jc w:val="both"/>
        <w:rPr>
          <w:sz w:val="21"/>
          <w:szCs w:val="21"/>
        </w:rPr>
      </w:pPr>
    </w:p>
    <w:p w14:paraId="4A742C84" w14:textId="754FD89A" w:rsidR="0055667F" w:rsidRPr="0051180D" w:rsidRDefault="00061670" w:rsidP="0055667F">
      <w:pPr>
        <w:pStyle w:val="ListParagraph"/>
        <w:numPr>
          <w:ilvl w:val="0"/>
          <w:numId w:val="6"/>
        </w:numPr>
        <w:spacing w:before="3" w:line="246" w:lineRule="exact"/>
        <w:rPr>
          <w:b/>
          <w:bCs/>
          <w:i/>
          <w:iCs/>
          <w:color w:val="FF0000"/>
          <w:sz w:val="21"/>
          <w:szCs w:val="21"/>
        </w:rPr>
      </w:pPr>
      <w:r w:rsidRPr="0055667F">
        <w:rPr>
          <w:b/>
          <w:bCs/>
          <w:i/>
          <w:iCs/>
          <w:sz w:val="21"/>
          <w:szCs w:val="21"/>
        </w:rPr>
        <w:t>Religious Values</w:t>
      </w:r>
      <w:r w:rsidR="0001737C">
        <w:rPr>
          <w:b/>
          <w:bCs/>
          <w:i/>
          <w:iCs/>
          <w:sz w:val="21"/>
          <w:szCs w:val="21"/>
        </w:rPr>
        <w:t xml:space="preserve"> </w:t>
      </w:r>
    </w:p>
    <w:p w14:paraId="60B403B9" w14:textId="77777777" w:rsidR="00814291" w:rsidRPr="00D3409B" w:rsidRDefault="00814291" w:rsidP="00716E06">
      <w:pPr>
        <w:spacing w:before="3" w:line="246" w:lineRule="exact"/>
        <w:ind w:left="320" w:firstLine="400"/>
        <w:jc w:val="both"/>
        <w:rPr>
          <w:sz w:val="21"/>
          <w:szCs w:val="21"/>
        </w:rPr>
      </w:pPr>
    </w:p>
    <w:p w14:paraId="7740FBF5" w14:textId="7656FA21" w:rsidR="00716E06" w:rsidRDefault="00CA1D32" w:rsidP="00716E06">
      <w:pPr>
        <w:spacing w:before="3" w:line="246" w:lineRule="exact"/>
        <w:ind w:left="320" w:firstLine="400"/>
        <w:jc w:val="both"/>
        <w:rPr>
          <w:rFonts w:ascii="Arial" w:hAnsi="Arial" w:cs="Arial"/>
          <w:color w:val="222222"/>
          <w:sz w:val="20"/>
          <w:szCs w:val="20"/>
          <w:shd w:val="clear" w:color="auto" w:fill="FFFFFF"/>
        </w:rPr>
      </w:pPr>
      <w:r w:rsidRPr="00CA1D32">
        <w:rPr>
          <w:sz w:val="21"/>
          <w:szCs w:val="21"/>
        </w:rPr>
        <w:t>Spiritual principles hold significant importance in diverse fields of study.</w:t>
      </w:r>
      <w:r w:rsidR="00614FF0" w:rsidRPr="00614FF0">
        <w:t xml:space="preserve"> </w:t>
      </w:r>
      <w:r w:rsidR="00614FF0">
        <w:rPr>
          <w:sz w:val="21"/>
          <w:szCs w:val="21"/>
        </w:rPr>
        <w:t>according</w:t>
      </w:r>
      <w:r w:rsidR="00614FF0" w:rsidRPr="00614FF0">
        <w:rPr>
          <w:sz w:val="21"/>
          <w:szCs w:val="21"/>
        </w:rPr>
        <w:t xml:space="preserve"> by </w:t>
      </w:r>
      <w:proofErr w:type="spellStart"/>
      <w:r w:rsidR="00614FF0" w:rsidRPr="00614FF0">
        <w:rPr>
          <w:sz w:val="21"/>
          <w:szCs w:val="21"/>
        </w:rPr>
        <w:t>Nugraha</w:t>
      </w:r>
      <w:proofErr w:type="spellEnd"/>
      <w:r w:rsidR="00614FF0" w:rsidRPr="00614FF0">
        <w:rPr>
          <w:sz w:val="21"/>
          <w:szCs w:val="21"/>
        </w:rPr>
        <w:t xml:space="preserve"> et al</w:t>
      </w:r>
      <w:r w:rsidR="00FB63DB">
        <w:rPr>
          <w:sz w:val="21"/>
          <w:szCs w:val="21"/>
        </w:rPr>
        <w:t xml:space="preserve"> </w:t>
      </w:r>
      <w:r w:rsidR="00FB63DB">
        <w:rPr>
          <w:sz w:val="21"/>
          <w:szCs w:val="21"/>
        </w:rPr>
        <w:fldChar w:fldCharType="begin" w:fldLock="1"/>
      </w:r>
      <w:r w:rsidR="00AD0969">
        <w:rPr>
          <w:sz w:val="21"/>
          <w:szCs w:val="21"/>
        </w:rPr>
        <w:instrText>ADDIN CSL_CITATION {"citationItems":[{"id":"ITEM-1","itemData":{"DOI":"10.15549/jeecar.v10i4.1367","ISSN":"23288280","abstract":"While the importance of implementing value-based strategies has been widely researched, empirical research on applying such strategies to create a religious atmosphere that can improve workers’ performance in companies is limited. Therefore, this study aims to generate a Value-Based Strategy Model for creating a religious atmosphere and examine its influence on steel construction businesses' performance in Indonesia. The model is based on the concept of religious-based values, which provide a competitive advantage for companies by affecting the performance of workers and the overall company performance. The population for this study was 120 steel construction companies in Indonesia, and the SEM-PLS technique was used for analysis. The findings demonstrate that a value-based strategy that creates a religious atmosphere significantly and positively affects the business performance of steel construction companies in Indonesia.","author":[{"dropping-particle":"","family":"Nugraha","given":"Sukma","non-dropping-particle":"","parse-names":false,"suffix":""},{"dropping-particle":"","family":"Rahayu","given":"Agus","non-dropping-particle":"","parse-names":false,"suffix":""},{"dropping-particle":"","family":"Disman","given":"Disman","non-dropping-particle":"","parse-names":false,"suffix":""},{"dropping-particle":"","family":"Wibowo","given":"Lili Adi","non-dropping-particle":"","parse-names":false,"suffix":""},{"dropping-particle":"","family":"Tawami","given":"Tatan","non-dropping-particle":"","parse-names":false,"suffix":""}],"container-title":"Journal of Eastern European and Central Asian Research","id":"ITEM-1","issue":"4","issued":{"date-parts":[["2023"]]},"page":"679-690","title":"Religious Value-Based Strategy Model on Steel Construction Businesses Performance","type":"article-journal","volume":"10"},"uris":["http://www.mendeley.com/documents/?uuid=7edc59df-d68f-4040-a6e2-a9966e85956f"]}],"mendeley":{"formattedCitation":"(Nugraha et al., 2023)","plainTextFormattedCitation":"(Nugraha et al., 2023)","previouslyFormattedCitation":"(Nugraha et al., 2023)"},"properties":{"noteIndex":0},"schema":"https://github.com/citation-style-language/schema/raw/master/csl-citation.json"}</w:instrText>
      </w:r>
      <w:r w:rsidR="00FB63DB">
        <w:rPr>
          <w:sz w:val="21"/>
          <w:szCs w:val="21"/>
        </w:rPr>
        <w:fldChar w:fldCharType="separate"/>
      </w:r>
      <w:r w:rsidR="00FB63DB" w:rsidRPr="00FB63DB">
        <w:rPr>
          <w:noProof/>
          <w:sz w:val="21"/>
          <w:szCs w:val="21"/>
        </w:rPr>
        <w:t>(Nugraha et al., 2023)</w:t>
      </w:r>
      <w:r w:rsidR="00FB63DB">
        <w:rPr>
          <w:sz w:val="21"/>
          <w:szCs w:val="21"/>
        </w:rPr>
        <w:fldChar w:fldCharType="end"/>
      </w:r>
      <w:r w:rsidR="00614FF0" w:rsidRPr="00614FF0">
        <w:rPr>
          <w:sz w:val="21"/>
          <w:szCs w:val="21"/>
        </w:rPr>
        <w:t>. centers on the execution of value-based tactics to establish a religious ambiance within corporations, hence yielding a favorable impact on business efficacy.</w:t>
      </w:r>
      <w:r w:rsidR="00FB63DB" w:rsidRPr="00FB63DB">
        <w:t xml:space="preserve"> </w:t>
      </w:r>
      <w:proofErr w:type="spellStart"/>
      <w:r w:rsidR="00C9259F" w:rsidRPr="00C9259F">
        <w:rPr>
          <w:sz w:val="21"/>
          <w:szCs w:val="21"/>
        </w:rPr>
        <w:t>Fajeri</w:t>
      </w:r>
      <w:proofErr w:type="spellEnd"/>
      <w:r w:rsidR="00C9259F" w:rsidRPr="00C9259F">
        <w:rPr>
          <w:sz w:val="21"/>
          <w:szCs w:val="21"/>
        </w:rPr>
        <w:t xml:space="preserve"> et al. investigate the incorporation of religious principles in youngsters using religious practices such as group prayer and memorizing the Quran, leading to favorable attitudes and conduct</w:t>
      </w:r>
      <w:r w:rsidR="00A73AEC">
        <w:rPr>
          <w:sz w:val="21"/>
          <w:szCs w:val="21"/>
        </w:rPr>
        <w:fldChar w:fldCharType="begin" w:fldLock="1"/>
      </w:r>
      <w:r w:rsidR="001C3996">
        <w:rPr>
          <w:sz w:val="21"/>
          <w:szCs w:val="21"/>
        </w:rPr>
        <w:instrText>ADDIN CSL_CITATION {"citationItems":[{"id":"ITEM-1","itemData":{"author":[{"dropping-particle":"","family":"Fajeri, S., Khadijah, S., &amp; bin Abdul Aziz","given":"A. R.","non-dropping-particle":"","parse-names":false,"suffix":""}],"container-title":"In The International Conference on Education, Social Sciences and Technology (ICESST)","id":"ITEM-1","issue":"No. 2,","issued":{"date-parts":[["2022"]]},"page":"61-69).","title":"( November). IMPLEMENTATION OF RELIGIOUS VALUES THROUGH DHUHA PRAYER AND TAHFIDZ ALQURAN ACTIVITIES IN CHILDREN. pp.","type":"paper-conference","volume":"(Vol. 1,"},"uris":["http://www.mendeley.com/documents/?uuid=0d83d82c-ae62-47e4-897e-2902d9a84d72"]}],"mendeley":{"formattedCitation":"(Fajeri, S., Khadijah, S., &amp; bin Abdul Aziz, 2022)","plainTextFormattedCitation":"(Fajeri, S., Khadijah, S., &amp; bin Abdul Aziz, 2022)","previouslyFormattedCitation":"(Fajeri, S., Khadijah, S., &amp; bin Abdul Aziz, 2022)"},"properties":{"noteIndex":0},"schema":"https://github.com/citation-style-language/schema/raw/master/csl-citation.json"}</w:instrText>
      </w:r>
      <w:r w:rsidR="00A73AEC">
        <w:rPr>
          <w:sz w:val="21"/>
          <w:szCs w:val="21"/>
        </w:rPr>
        <w:fldChar w:fldCharType="separate"/>
      </w:r>
      <w:r w:rsidR="00A73AEC" w:rsidRPr="00A73AEC">
        <w:rPr>
          <w:noProof/>
          <w:sz w:val="21"/>
          <w:szCs w:val="21"/>
        </w:rPr>
        <w:t>(Fajeri, S., Khadijah, S., &amp; bin Abdul Aziz, 2022)</w:t>
      </w:r>
      <w:r w:rsidR="00A73AEC">
        <w:rPr>
          <w:sz w:val="21"/>
          <w:szCs w:val="21"/>
        </w:rPr>
        <w:fldChar w:fldCharType="end"/>
      </w:r>
      <w:r w:rsidR="00C9259F" w:rsidRPr="00C9259F">
        <w:rPr>
          <w:sz w:val="21"/>
          <w:szCs w:val="21"/>
        </w:rPr>
        <w:t>.</w:t>
      </w:r>
      <w:r w:rsidR="00C9259F" w:rsidRPr="00C9259F">
        <w:rPr>
          <w:rFonts w:ascii="Arial" w:hAnsi="Arial" w:cs="Arial"/>
          <w:color w:val="222222"/>
          <w:sz w:val="20"/>
          <w:szCs w:val="20"/>
          <w:shd w:val="clear" w:color="auto" w:fill="FFFFFF"/>
        </w:rPr>
        <w:t xml:space="preserve"> </w:t>
      </w:r>
      <w:r w:rsidR="001C3996" w:rsidRPr="001C3996">
        <w:rPr>
          <w:rFonts w:ascii="Arial" w:hAnsi="Arial" w:cs="Arial"/>
          <w:color w:val="222222"/>
          <w:sz w:val="20"/>
          <w:szCs w:val="20"/>
          <w:shd w:val="clear" w:color="auto" w:fill="FFFFFF"/>
        </w:rPr>
        <w:t xml:space="preserve">The integrative madrasah study </w:t>
      </w:r>
      <w:proofErr w:type="spellStart"/>
      <w:r w:rsidR="001C3996" w:rsidRPr="001C3996">
        <w:rPr>
          <w:rFonts w:ascii="Arial" w:hAnsi="Arial" w:cs="Arial"/>
          <w:color w:val="222222"/>
          <w:sz w:val="20"/>
          <w:szCs w:val="20"/>
          <w:shd w:val="clear" w:color="auto" w:fill="FFFFFF"/>
        </w:rPr>
        <w:t>emphasises</w:t>
      </w:r>
      <w:proofErr w:type="spellEnd"/>
      <w:r w:rsidR="001C3996" w:rsidRPr="001C3996">
        <w:rPr>
          <w:rFonts w:ascii="Arial" w:hAnsi="Arial" w:cs="Arial"/>
          <w:color w:val="222222"/>
          <w:sz w:val="20"/>
          <w:szCs w:val="20"/>
          <w:shd w:val="clear" w:color="auto" w:fill="FFFFFF"/>
        </w:rPr>
        <w:t xml:space="preserve"> the practical implementation of religious ideals and discipline in daily life. It specifically focuses on instilling religious values, moral values, a commitment to peace, integrity, and a passion for reading</w:t>
      </w:r>
      <w:r w:rsidR="001C3996">
        <w:rPr>
          <w:rFonts w:ascii="Arial" w:hAnsi="Arial" w:cs="Arial"/>
          <w:color w:val="222222"/>
          <w:sz w:val="20"/>
          <w:szCs w:val="20"/>
          <w:shd w:val="clear" w:color="auto" w:fill="FFFFFF"/>
        </w:rPr>
        <w:fldChar w:fldCharType="begin" w:fldLock="1"/>
      </w:r>
      <w:r w:rsidR="00494751">
        <w:rPr>
          <w:rFonts w:ascii="Arial" w:hAnsi="Arial" w:cs="Arial"/>
          <w:color w:val="222222"/>
          <w:sz w:val="20"/>
          <w:szCs w:val="20"/>
          <w:shd w:val="clear" w:color="auto" w:fill="FFFFFF"/>
        </w:rPr>
        <w:instrText>ADDIN CSL_CITATION {"citationItems":[{"id":"ITEM-1","itemData":{"DOI":"10.32478/jis.v5i1.1509","ISSN":"2808-0378","abstract":"The application of religious values is an act carried out by a person to practice a theory that has become a shari'a decree that has a relationship between man and his god, and is applied in his daily life. Besides religious values, discipline is also very important to be applied in everyday life. This study uses a qualitative approach and the type of case study research which takes place at the Integrative Madrasah Aliyah NU Al-Hikmah Jeru Tumpang, and uses interview, observation, and documentation techniques. Religious values developed at Madrasah Aliyah Integrative NU Al-Hikmah Jeru Tumpang are Religious Values, Moral Values, Love for Peace, Honesty Values, Love to Read. in the process of applying religious values to overcome student discipline includes planning, implementation, and evaluation processes. the challenges in this case are disciplinary regulations, istighotsah activities that are less than optimal and student discipline towards the completeness of attributes.","author":[{"dropping-particle":"","family":"Ahmaliya","given":"Nurul Lailatul","non-dropping-particle":"","parse-names":false,"suffix":""},{"dropping-particle":"","family":"Rif’an","given":"Ali Rif’an","non-dropping-particle":"","parse-names":false,"suffix":""}],"container-title":"Journal Islamic Studies","id":"ITEM-1","issue":"1","issued":{"date-parts":[["2023"]]},"page":"77","title":"Penerapan Nilai-Nilai Keagamaan Dalam Mengatasi Kedisiplinan Siswa Di Madrasah Aliyah Integratif Nahdlatul Ulama Al-Hikmah Jeru Tumpang","type":"article-journal","volume":"5"},"uris":["http://www.mendeley.com/documents/?uuid=15402167-eef6-4054-9fd5-0687ff194e2d"]}],"mendeley":{"formattedCitation":"(Ahmaliya &amp; Rif’an, 2023)","plainTextFormattedCitation":"(Ahmaliya &amp; Rif’an, 2023)","previouslyFormattedCitation":"(Ahmaliya &amp; Rif’an, 2023)"},"properties":{"noteIndex":0},"schema":"https://github.com/citation-style-language/schema/raw/master/csl-citation.json"}</w:instrText>
      </w:r>
      <w:r w:rsidR="001C3996">
        <w:rPr>
          <w:rFonts w:ascii="Arial" w:hAnsi="Arial" w:cs="Arial"/>
          <w:color w:val="222222"/>
          <w:sz w:val="20"/>
          <w:szCs w:val="20"/>
          <w:shd w:val="clear" w:color="auto" w:fill="FFFFFF"/>
        </w:rPr>
        <w:fldChar w:fldCharType="separate"/>
      </w:r>
      <w:r w:rsidR="001C3996" w:rsidRPr="001C3996">
        <w:rPr>
          <w:rFonts w:ascii="Arial" w:hAnsi="Arial" w:cs="Arial"/>
          <w:noProof/>
          <w:color w:val="222222"/>
          <w:sz w:val="20"/>
          <w:szCs w:val="20"/>
          <w:shd w:val="clear" w:color="auto" w:fill="FFFFFF"/>
        </w:rPr>
        <w:t>(Ahmaliya &amp; Rif’an, 2023)</w:t>
      </w:r>
      <w:r w:rsidR="001C3996">
        <w:rPr>
          <w:rFonts w:ascii="Arial" w:hAnsi="Arial" w:cs="Arial"/>
          <w:color w:val="222222"/>
          <w:sz w:val="20"/>
          <w:szCs w:val="20"/>
          <w:shd w:val="clear" w:color="auto" w:fill="FFFFFF"/>
        </w:rPr>
        <w:fldChar w:fldCharType="end"/>
      </w:r>
      <w:r w:rsidR="001C3996" w:rsidRPr="001C3996">
        <w:rPr>
          <w:rFonts w:ascii="Arial" w:hAnsi="Arial" w:cs="Arial"/>
          <w:color w:val="222222"/>
          <w:sz w:val="20"/>
          <w:szCs w:val="20"/>
          <w:shd w:val="clear" w:color="auto" w:fill="FFFFFF"/>
        </w:rPr>
        <w:t>.</w:t>
      </w:r>
      <w:r w:rsidR="00AD2196" w:rsidRPr="00AD2196">
        <w:t xml:space="preserve"> </w:t>
      </w:r>
      <w:r w:rsidR="00AD2196" w:rsidRPr="00AD2196">
        <w:rPr>
          <w:rFonts w:ascii="Arial" w:hAnsi="Arial" w:cs="Arial"/>
          <w:color w:val="222222"/>
          <w:sz w:val="20"/>
          <w:szCs w:val="20"/>
          <w:shd w:val="clear" w:color="auto" w:fill="FFFFFF"/>
        </w:rPr>
        <w:t>Furthermore, research conducted at an Integrative Madrasah Aliyah NU emphasized the implementation of religious principles and self-control in daily life, specifically emphasizing virtues such as integrity, pacifism, and passion for reading</w:t>
      </w:r>
      <w:r w:rsidR="00AD2196">
        <w:rPr>
          <w:rFonts w:ascii="Arial" w:hAnsi="Arial" w:cs="Arial"/>
          <w:color w:val="222222"/>
          <w:sz w:val="20"/>
          <w:szCs w:val="20"/>
          <w:shd w:val="clear" w:color="auto" w:fill="FFFFFF"/>
        </w:rPr>
        <w:fldChar w:fldCharType="begin" w:fldLock="1"/>
      </w:r>
      <w:r w:rsidR="00EB5505">
        <w:rPr>
          <w:rFonts w:ascii="Arial" w:hAnsi="Arial" w:cs="Arial"/>
          <w:color w:val="222222"/>
          <w:sz w:val="20"/>
          <w:szCs w:val="20"/>
          <w:shd w:val="clear" w:color="auto" w:fill="FFFFFF"/>
        </w:rPr>
        <w:instrText>ADDIN CSL_CITATION {"citationItems":[{"id":"ITEM-1","itemData":{"DOI":"10.32478/jis.v5i1.1509","ISSN":"2808-0378","abstract":"The application of religious values is an act carried out by a person to practice a theory that has become a shari'a decree that has a relationship between man and his god, and is applied in his daily life. Besides religious values, discipline is also very important to be applied in everyday life. This study uses a qualitative approach and the type of case study research which takes place at the Integrative Madrasah Aliyah NU Al-Hikmah Jeru Tumpang, and uses interview, observation, and documentation techniques. Religious values developed at Madrasah Aliyah Integrative NU Al-Hikmah Jeru Tumpang are Religious Values, Moral Values, Love for Peace, Honesty Values, Love to Read. in the process of applying religious values to overcome student discipline includes planning, implementation, and evaluation processes. the challenges in this case are disciplinary regulations, istighotsah activities that are less than optimal and student discipline towards the completeness of attributes.","author":[{"dropping-particle":"","family":"Ahmaliya","given":"Nurul Lailatul","non-dropping-particle":"","parse-names":false,"suffix":""},{"dropping-particle":"","family":"Rif’an","given":"Ali Rif’an","non-dropping-particle":"","parse-names":false,"suffix":""}],"container-title":"Journal Islamic Studies","id":"ITEM-1","issue":"1","issued":{"date-parts":[["2023"]]},"page":"77","title":"Penerapan Nilai-Nilai Keagamaan Dalam Mengatasi Kedisiplinan Siswa Di Madrasah Aliyah Integratif Nahdlatul Ulama Al-Hikmah Jeru Tumpang","type":"article-journal","volume":"5"},"uris":["http://www.mendeley.com/documents/?uuid=15402167-eef6-4054-9fd5-0687ff194e2d"]}],"mendeley":{"formattedCitation":"(Ahmaliya &amp; Rif’an, 2023)","plainTextFormattedCitation":"(Ahmaliya &amp; Rif’an, 2023)","previouslyFormattedCitation":"(Ahmaliya &amp; Rif’an, 2023)"},"properties":{"noteIndex":0},"schema":"https://github.com/citation-style-language/schema/raw/master/csl-citation.json"}</w:instrText>
      </w:r>
      <w:r w:rsidR="00AD2196">
        <w:rPr>
          <w:rFonts w:ascii="Arial" w:hAnsi="Arial" w:cs="Arial"/>
          <w:color w:val="222222"/>
          <w:sz w:val="20"/>
          <w:szCs w:val="20"/>
          <w:shd w:val="clear" w:color="auto" w:fill="FFFFFF"/>
        </w:rPr>
        <w:fldChar w:fldCharType="separate"/>
      </w:r>
      <w:r w:rsidR="00AD2196" w:rsidRPr="00AD2196">
        <w:rPr>
          <w:rFonts w:ascii="Arial" w:hAnsi="Arial" w:cs="Arial"/>
          <w:noProof/>
          <w:color w:val="222222"/>
          <w:sz w:val="20"/>
          <w:szCs w:val="20"/>
          <w:shd w:val="clear" w:color="auto" w:fill="FFFFFF"/>
        </w:rPr>
        <w:t>(Ahmaliya &amp; Rif’an, 2023)</w:t>
      </w:r>
      <w:r w:rsidR="00AD2196">
        <w:rPr>
          <w:rFonts w:ascii="Arial" w:hAnsi="Arial" w:cs="Arial"/>
          <w:color w:val="222222"/>
          <w:sz w:val="20"/>
          <w:szCs w:val="20"/>
          <w:shd w:val="clear" w:color="auto" w:fill="FFFFFF"/>
        </w:rPr>
        <w:fldChar w:fldCharType="end"/>
      </w:r>
      <w:r w:rsidR="00AD2196" w:rsidRPr="00AD2196">
        <w:rPr>
          <w:rFonts w:ascii="Arial" w:hAnsi="Arial" w:cs="Arial"/>
          <w:color w:val="222222"/>
          <w:sz w:val="20"/>
          <w:szCs w:val="20"/>
          <w:shd w:val="clear" w:color="auto" w:fill="FFFFFF"/>
        </w:rPr>
        <w:t>.</w:t>
      </w:r>
    </w:p>
    <w:p w14:paraId="0F958286" w14:textId="7FEA1389" w:rsidR="00CD49B1" w:rsidRDefault="002372A4" w:rsidP="00716E06">
      <w:pPr>
        <w:spacing w:before="3" w:line="246" w:lineRule="exact"/>
        <w:ind w:left="320" w:firstLine="400"/>
        <w:jc w:val="both"/>
        <w:rPr>
          <w:rFonts w:ascii="Arial" w:hAnsi="Arial" w:cs="Arial"/>
          <w:color w:val="222222"/>
          <w:sz w:val="20"/>
          <w:szCs w:val="20"/>
          <w:shd w:val="clear" w:color="auto" w:fill="FFFFFF"/>
        </w:rPr>
      </w:pPr>
      <w:r w:rsidRPr="002372A4">
        <w:rPr>
          <w:sz w:val="21"/>
          <w:szCs w:val="21"/>
        </w:rPr>
        <w:t xml:space="preserve">The formation of religious values within the family of each migrant worker is adapted to the specific circumstances and influences of the family environment. Typically, female migrant workers delegate care for their children to their mothers or grandmothers. Children who are habituated to reciting and </w:t>
      </w:r>
      <w:proofErr w:type="spellStart"/>
      <w:r w:rsidRPr="002372A4">
        <w:rPr>
          <w:sz w:val="21"/>
          <w:szCs w:val="21"/>
        </w:rPr>
        <w:t>memorising</w:t>
      </w:r>
      <w:proofErr w:type="spellEnd"/>
      <w:r w:rsidRPr="002372A4">
        <w:rPr>
          <w:sz w:val="21"/>
          <w:szCs w:val="21"/>
        </w:rPr>
        <w:t xml:space="preserve"> the Qur'an from an early age are typically enrolled in Islamic boarding schools. Their grandmothers will teach them how to recite at the mosque when they are between the ages of four and six. According to the findings from interviews with experts, youngsters are also familiar with listening to the recitation of the sacred passages of the Qur'an, known as the mural.</w:t>
      </w:r>
    </w:p>
    <w:p w14:paraId="7DAA4B1C" w14:textId="2CC0EAA3" w:rsidR="00CD49B1" w:rsidRDefault="00696552" w:rsidP="00666099">
      <w:pPr>
        <w:spacing w:before="3" w:line="246" w:lineRule="exact"/>
        <w:ind w:left="320" w:firstLine="400"/>
        <w:jc w:val="both"/>
        <w:rPr>
          <w:rFonts w:ascii="Arial" w:hAnsi="Arial" w:cs="Arial"/>
          <w:color w:val="222222"/>
          <w:sz w:val="20"/>
          <w:szCs w:val="20"/>
          <w:shd w:val="clear" w:color="auto" w:fill="FFFFFF"/>
        </w:rPr>
      </w:pPr>
      <w:r w:rsidRPr="00696552">
        <w:rPr>
          <w:rFonts w:ascii="Arial" w:hAnsi="Arial" w:cs="Arial"/>
          <w:color w:val="222222"/>
          <w:sz w:val="20"/>
          <w:szCs w:val="20"/>
          <w:shd w:val="clear" w:color="auto" w:fill="FFFFFF"/>
        </w:rPr>
        <w:t>The family environment affects the development of religious values in each migrant worker's household. Female migrant workers frequently entrust responsibility for caring for their children to their mothers or grandmothers. Children are commonly enrolled in Islamic boarding schools, where they are accustomed to reciting and memorizing the Qur'an from a young age. Between the ages of four and six, they acquire recitation skills at the mosque under the guidance of their grandmothers. Experts assert that young individuals are also acquainted with the practice of listening to the recitation of the Qur'an</w:t>
      </w:r>
      <w:r w:rsidR="00EB5505">
        <w:rPr>
          <w:rFonts w:ascii="Arial" w:hAnsi="Arial" w:cs="Arial"/>
          <w:color w:val="222222"/>
          <w:sz w:val="20"/>
          <w:szCs w:val="20"/>
          <w:shd w:val="clear" w:color="auto" w:fill="FFFFFF"/>
        </w:rPr>
        <w:fldChar w:fldCharType="begin" w:fldLock="1"/>
      </w:r>
      <w:r w:rsidR="00D46E90">
        <w:rPr>
          <w:rFonts w:ascii="Arial" w:hAnsi="Arial" w:cs="Arial"/>
          <w:color w:val="222222"/>
          <w:sz w:val="20"/>
          <w:szCs w:val="20"/>
          <w:shd w:val="clear" w:color="auto" w:fill="FFFFFF"/>
        </w:rPr>
        <w:instrText>ADDIN CSL_CITATION {"citationItems":[{"id":"ITEM-1","itemData":{"DOI":"10.3233/STAL230007","ISBN":"9781643683911","abstract":"Immigration separates families and interrupts geographical continuity, friendships and processes of solidarity and mutual trust. Religious experience, on the other hand, can strengthen the sense of personal identity to make these processes even more effective. It is therefore important to explore the role of religious affiliations in the family integration process. This is what the study presented here attempts to do, followed by a specific and in-depth exploration of the maternal role aimed at maintaining the religious dimension as part of migration processes, educational practices, and the process of mediation with host country traditions.","author":[{"dropping-particle":"","family":"Augelli","given":"Alessandra","non-dropping-particle":"","parse-names":false,"suffix":""},{"dropping-particle":"","family":"Musi","given":"Elisabetta","non-dropping-particle":"","parse-names":false,"suffix":""}],"container-title":"Migrant Families and Religious Belonging","id":"ITEM-1","issued":{"date-parts":[["2023"]]},"page":"100-118","title":"The value of religion in the family and the maternal role. Educational resources in the process of integration","type":"article-journal"},"uris":["http://www.mendeley.com/documents/?uuid=968fe082-069c-4615-9ced-002e2f197e75"]}],"mendeley":{"formattedCitation":"(Augelli &amp; Musi, 2023)","plainTextFormattedCitation":"(Augelli &amp; Musi, 2023)","previouslyFormattedCitation":"(Augelli &amp; Musi, 2023)"},"properties":{"noteIndex":0},"schema":"https://github.com/citation-style-language/schema/raw/master/csl-citation.json"}</w:instrText>
      </w:r>
      <w:r w:rsidR="00EB5505">
        <w:rPr>
          <w:rFonts w:ascii="Arial" w:hAnsi="Arial" w:cs="Arial"/>
          <w:color w:val="222222"/>
          <w:sz w:val="20"/>
          <w:szCs w:val="20"/>
          <w:shd w:val="clear" w:color="auto" w:fill="FFFFFF"/>
        </w:rPr>
        <w:fldChar w:fldCharType="separate"/>
      </w:r>
      <w:r w:rsidR="00EB5505" w:rsidRPr="00EB5505">
        <w:rPr>
          <w:rFonts w:ascii="Arial" w:hAnsi="Arial" w:cs="Arial"/>
          <w:noProof/>
          <w:color w:val="222222"/>
          <w:sz w:val="20"/>
          <w:szCs w:val="20"/>
          <w:shd w:val="clear" w:color="auto" w:fill="FFFFFF"/>
        </w:rPr>
        <w:t>(Augelli &amp; Musi, 2023)</w:t>
      </w:r>
      <w:r w:rsidR="00EB5505">
        <w:rPr>
          <w:rFonts w:ascii="Arial" w:hAnsi="Arial" w:cs="Arial"/>
          <w:color w:val="222222"/>
          <w:sz w:val="20"/>
          <w:szCs w:val="20"/>
          <w:shd w:val="clear" w:color="auto" w:fill="FFFFFF"/>
        </w:rPr>
        <w:fldChar w:fldCharType="end"/>
      </w:r>
      <w:r w:rsidRPr="00696552">
        <w:rPr>
          <w:rFonts w:ascii="Arial" w:hAnsi="Arial" w:cs="Arial"/>
          <w:color w:val="222222"/>
          <w:sz w:val="20"/>
          <w:szCs w:val="20"/>
          <w:shd w:val="clear" w:color="auto" w:fill="FFFFFF"/>
        </w:rPr>
        <w:t>.</w:t>
      </w:r>
      <w:r w:rsidR="00567BD4">
        <w:rPr>
          <w:rFonts w:ascii="Arial" w:hAnsi="Arial" w:cs="Arial"/>
          <w:color w:val="222222"/>
          <w:sz w:val="20"/>
          <w:szCs w:val="20"/>
          <w:shd w:val="clear" w:color="auto" w:fill="FFFFFF"/>
        </w:rPr>
        <w:t xml:space="preserve">  </w:t>
      </w:r>
    </w:p>
    <w:p w14:paraId="4A564DEB" w14:textId="77777777" w:rsidR="00E05832" w:rsidRPr="00C9259F" w:rsidRDefault="00E05832" w:rsidP="00716E06">
      <w:pPr>
        <w:spacing w:before="3" w:line="246" w:lineRule="exact"/>
        <w:ind w:left="320" w:firstLine="400"/>
        <w:jc w:val="both"/>
        <w:rPr>
          <w:color w:val="FF0000"/>
          <w:sz w:val="21"/>
          <w:szCs w:val="21"/>
        </w:rPr>
      </w:pPr>
    </w:p>
    <w:p w14:paraId="1438C496" w14:textId="2B09A9B9" w:rsidR="00E05832" w:rsidRPr="00E05832" w:rsidRDefault="00A717D9" w:rsidP="00E05832">
      <w:pPr>
        <w:pStyle w:val="ListParagraph"/>
        <w:numPr>
          <w:ilvl w:val="0"/>
          <w:numId w:val="6"/>
        </w:numPr>
        <w:rPr>
          <w:b/>
          <w:bCs/>
          <w:i/>
          <w:iCs/>
          <w:color w:val="FF0000"/>
          <w:sz w:val="21"/>
          <w:szCs w:val="21"/>
        </w:rPr>
      </w:pPr>
      <w:r w:rsidRPr="00E05832">
        <w:rPr>
          <w:b/>
          <w:bCs/>
          <w:i/>
          <w:iCs/>
          <w:sz w:val="21"/>
          <w:szCs w:val="21"/>
        </w:rPr>
        <w:t xml:space="preserve">Migrant Workers </w:t>
      </w:r>
    </w:p>
    <w:p w14:paraId="55B0CB34" w14:textId="60DA797E" w:rsidR="00CA1D32" w:rsidRDefault="00CA1D32" w:rsidP="00E05832">
      <w:pPr>
        <w:pStyle w:val="ListParagraph"/>
        <w:spacing w:before="3" w:line="246" w:lineRule="exact"/>
        <w:ind w:left="680" w:firstLine="0"/>
        <w:rPr>
          <w:b/>
          <w:bCs/>
          <w:i/>
          <w:iCs/>
          <w:sz w:val="21"/>
          <w:szCs w:val="21"/>
        </w:rPr>
      </w:pPr>
    </w:p>
    <w:p w14:paraId="3A366848" w14:textId="05BC73A0" w:rsidR="00E05832" w:rsidRDefault="00CD49B1" w:rsidP="00666099">
      <w:pPr>
        <w:pStyle w:val="BodyText"/>
        <w:spacing w:line="273" w:lineRule="auto"/>
        <w:ind w:left="140" w:right="125" w:firstLine="566"/>
        <w:jc w:val="both"/>
      </w:pPr>
      <w:r w:rsidRPr="00CD49B1">
        <w:t>Migrant workers encounter a multitude of obstacles and susceptibilities, such as racial and gender disparities, linguistic hindrances, the absence of support systems, and unfamiliarity with their legal entitlements.</w:t>
      </w:r>
      <w:r w:rsidR="00494751" w:rsidRPr="00494751">
        <w:t xml:space="preserve"> The COVID-19 pandemic made things worse for migrant agricultural workers, who are crucial to the global economy but frequently face abuse and governmental obstacles</w:t>
      </w:r>
      <w:r w:rsidR="00494751">
        <w:fldChar w:fldCharType="begin" w:fldLock="1"/>
      </w:r>
      <w:r w:rsidR="00156B30">
        <w:instrText>ADDIN CSL_CITATION {"citationItems":[{"id":"ITEM-1","itemData":{"author":[{"dropping-particle":"","family":"Richardson, L., &amp; Pettigrew","given":"R. N. (","non-dropping-particle":"","parse-names":false,"suffix":""}],"container-title":"SN Social Sciences,","id":"ITEM-1","issue":"11)","issued":{"date-parts":[["2022"]]},"page":"236.","title":"Migrant agricultural workers: a comparative analysis of both policy and COVID-19 response in Thailand, Italy, and Canada.","type":"article-journal","volume":"2(,"},"uris":["http://www.mendeley.com/documents/?uuid=00cdebbf-c001-472b-b432-42e674806014"]}],"mendeley":{"formattedCitation":"(Richardson, L., &amp; Pettigrew, 2022)","plainTextFormattedCitation":"(Richardson, L., &amp; Pettigrew, 2022)","previouslyFormattedCitation":"(Richardson, L., &amp; Pettigrew, 2022)"},"properties":{"noteIndex":0},"schema":"https://github.com/citation-style-language/schema/raw/master/csl-citation.json"}</w:instrText>
      </w:r>
      <w:r w:rsidR="00494751">
        <w:fldChar w:fldCharType="separate"/>
      </w:r>
      <w:r w:rsidR="00494751" w:rsidRPr="00494751">
        <w:t>(Richardson, L., &amp; Pettigrew, 2022)</w:t>
      </w:r>
      <w:r w:rsidR="00494751">
        <w:fldChar w:fldCharType="end"/>
      </w:r>
      <w:r w:rsidR="00494751" w:rsidRPr="00494751">
        <w:t>.</w:t>
      </w:r>
      <w:r w:rsidR="0073043C" w:rsidRPr="0073043C">
        <w:t xml:space="preserve"> </w:t>
      </w:r>
      <w:r w:rsidR="00D46E90" w:rsidRPr="00D46E90">
        <w:t>The preference for grandmothers as carers for migrant workers' families, especially female migrant workers, on Lombok Island is often due to their emotional closeness and perceived responsibility for parenting, much like a biological mother. Illanes' research underscores this notion by demonstrating that maternal grandmothers possess the capacity to take on the role of a mother and are seen as capable of filling the void left by the absence of a maternal figure</w:t>
      </w:r>
      <w:r w:rsidR="00D46E90">
        <w:fldChar w:fldCharType="begin" w:fldLock="1"/>
      </w:r>
      <w:r w:rsidR="00C762A9">
        <w:instrText>ADDIN CSL_CITATION {"citationItems":[{"id":"ITEM-1","itemData":{"DOI":"10.29244/jcfcs.2.2.101-112","abstract":"Adjustment is an ability to make satisfying relationships between individuals and the surrounding environment. The purpose of this study was to analyze the relationship and influence of parenting style and social support on adolescent adjustment to Indonesian Migrant Workers (PMI) families. This research method uses non-probability sampling method with convenience sampling technique at 10 schools in Kesugihan District, Cilacap Regency, Central Java. This study involved 160 junior high school youth whose parents were migrant workers abroad. The index of the average parenting style of the mother is better than the index of the average parenting style of the father and the substitute caregiver. The social support from peers and teachers received by adolescents is in the low category. Adolescent adjustment to migrant worker families is in the moderate category. The results showed that the parenting styles of fathers, mothers, substitute caregivers, peer social support, and teachers had a significant positive relationship with adolescent self-adjustment as well as a significant positive effect on adolescent self-adjustment in PMI families.","author":[{"dropping-particle":"","family":"Hasanah","given":"Nadya Nida","non-dropping-particle":"","parse-names":false,"suffix":""},{"dropping-particle":"","family":"Alfiasari","given":"","non-dropping-particle":"","parse-names":false,"suffix":""}],"container-title":"Journal of Child, Family, and Consumer Studies","id":"ITEM-1","issue":"2","issued":{"date-parts":[["2023"]]},"page":"101-112","title":"the Importance of Social Support for Adolescent’S Adjustment Capabilities of Indonesian Migrant Worker Family","type":"article-journal","volume":"2"},"uris":["http://www.mendeley.com/documents/?uuid=c4f55f73-379d-4ccd-af45-619d239c2ae1"]}],"mendeley":{"formattedCitation":"(Hasanah &amp; Alfiasari, 2023)","plainTextFormattedCitation":"(Hasanah &amp; Alfiasari, 2023)","previouslyFormattedCitation":"(Hasanah &amp; Alfiasari, 2023)"},"properties":{"noteIndex":0},"schema":"https://github.com/citation-style-language/schema/raw/master/csl-citation.json"}</w:instrText>
      </w:r>
      <w:r w:rsidR="00D46E90">
        <w:fldChar w:fldCharType="separate"/>
      </w:r>
      <w:r w:rsidR="00D46E90" w:rsidRPr="00D46E90">
        <w:t>(Hasanah &amp; Alfiasari, 2023)</w:t>
      </w:r>
      <w:r w:rsidR="00D46E90">
        <w:fldChar w:fldCharType="end"/>
      </w:r>
      <w:r w:rsidR="00D46E90" w:rsidRPr="00D46E90">
        <w:t>.</w:t>
      </w:r>
      <w:r w:rsidR="00C762A9" w:rsidRPr="00C762A9">
        <w:t xml:space="preserve"> </w:t>
      </w:r>
      <w:r w:rsidR="00C762A9">
        <w:fldChar w:fldCharType="begin" w:fldLock="1"/>
      </w:r>
      <w:r w:rsidR="00FD0551">
        <w:instrText>ADDIN CSL_CITATION {"citationItems":[{"id":"ITEM-1","itemData":{"DOI":"https://doi.org/10.55908/sdgs.v11i2.403","ISBN":"0000000261579","author":[{"dropping-particle":"","family":"Nulhaqim","given":"Akhmad","non-dropping-particle":"","parse-names":false,"suffix":""},{"dropping-particle":"","family":"Fedryansyah","given":"Muhammad","non-dropping-particle":"","parse-names":false,"suffix":""},{"dropping-particle":"","family":"Sugandi","given":"Suprayogi","non-dropping-particle":"","parse-names":false,"suffix":""}],"container-title":"ournal of Law and Sustainable Development","id":"ITEM-1","issue":"2","issued":{"date-parts":[["2023"]]},"page":"1-16","title":"Employment Opportunities and Social Networks of","type":"article-journal","volume":"11"},"uris":["http://www.mendeley.com/documents/?uuid=8429102f-3ff1-41b6-a5b8-ee574878e85a"]}],"mendeley":{"formattedCitation":"(Nulhaqim et al., 2023)","manualFormatting":"Nulhaqim et al., 2023","plainTextFormattedCitation":"(Nulhaqim et al., 2023)","previouslyFormattedCitation":"(Nulhaqim et al., 2023)"},"properties":{"noteIndex":0},"schema":"https://github.com/citation-style-language/schema/raw/master/csl-citation.json"}</w:instrText>
      </w:r>
      <w:r w:rsidR="00C762A9">
        <w:fldChar w:fldCharType="separate"/>
      </w:r>
      <w:r w:rsidR="00C762A9" w:rsidRPr="00C762A9">
        <w:t>Nulhaqim et al., 2023</w:t>
      </w:r>
      <w:r w:rsidR="00C762A9">
        <w:fldChar w:fldCharType="end"/>
      </w:r>
      <w:r w:rsidR="00C762A9">
        <w:t xml:space="preserve"> </w:t>
      </w:r>
      <w:r w:rsidR="00C762A9" w:rsidRPr="00C762A9">
        <w:t>research underscores grandmothers' significant influence on the development of migrant workers' children, emphasizing their efforts to foster positive mental health in their grandchildren and mold their character and behavior.</w:t>
      </w:r>
      <w:r w:rsidR="00DE035E" w:rsidRPr="00DE035E">
        <w:t xml:space="preserve"> Therefore, grandmothers serve as a vital source of care and support for the children of migrant workers, which in turn promotes their holistic development and overall well-being.</w:t>
      </w:r>
    </w:p>
    <w:p w14:paraId="2D48CB42" w14:textId="4BA782B2" w:rsidR="00EE5A6A" w:rsidRPr="00FD0551" w:rsidRDefault="00DE035E" w:rsidP="00666099">
      <w:pPr>
        <w:pStyle w:val="BodyText"/>
        <w:spacing w:line="273" w:lineRule="auto"/>
        <w:ind w:left="140" w:right="125" w:firstLine="566"/>
        <w:jc w:val="both"/>
      </w:pPr>
      <w:r w:rsidRPr="00FD0551">
        <w:t xml:space="preserve">Among the numerous families of migrant workers, especially female migrant workers, they tend to select grandmothers as substitute caregivers on Lombok Island. This is due to the fact that mothers often possess a strong emotional bond and are regarded as accountable for parenting, particularly </w:t>
      </w:r>
      <w:r w:rsidRPr="00FD0551">
        <w:lastRenderedPageBreak/>
        <w:t>their own biological mother.</w:t>
      </w:r>
      <w:r w:rsidR="00FD0551" w:rsidRPr="00FD0551">
        <w:t xml:space="preserve"> According by </w:t>
      </w:r>
      <w:r w:rsidR="00FD0551" w:rsidRPr="00FD0551">
        <w:fldChar w:fldCharType="begin" w:fldLock="1"/>
      </w:r>
      <w:r w:rsidR="000105F5">
        <w:instrText>ADDIN CSL_CITATION {"citationItems":[{"id":"ITEM-1","itemData":{"DOI":"https://doi.org/10.1037/0893-3200.22.1.80","author":[{"dropping-particle":"","family":"Lamm, B., Keller, H., Yovsi, R. D., &amp; Chaudhary","given":"N.","non-dropping-particle":"","parse-names":false,"suffix":""}],"container-title":"Journal of Family Psychology,","id":"ITEM-1","issue":"1","issued":{"date-parts":[["2008"]]},"page":"80","title":"Grandmaternal and maternal ethnotheories about early child care.","type":"article-journal","volume":"22"},"uris":["http://www.mendeley.com/documents/?uuid=1af116f4-0a4b-4d10-83e1-7c8c4d8ecb7f"]}],"mendeley":{"formattedCitation":"(Lamm, B., Keller, H., Yovsi, R. D., &amp; Chaudhary, 2008)","manualFormatting":"Lamm, B., Keller, H., Yovsi, R. D., &amp; Chaudhary, 2008","plainTextFormattedCitation":"(Lamm, B., Keller, H., Yovsi, R. D., &amp; Chaudhary, 2008)","previouslyFormattedCitation":"(Lamm, B., Keller, H., Yovsi, R. D., &amp; Chaudhary, 2008)"},"properties":{"noteIndex":0},"schema":"https://github.com/citation-style-language/schema/raw/master/csl-citation.json"}</w:instrText>
      </w:r>
      <w:r w:rsidR="00FD0551" w:rsidRPr="00FD0551">
        <w:fldChar w:fldCharType="separate"/>
      </w:r>
      <w:r w:rsidR="00FD0551" w:rsidRPr="00FD0551">
        <w:t>Lamm, B., Keller, H., Yovsi, R. D., &amp; Chaudhary, 2008</w:t>
      </w:r>
      <w:r w:rsidR="00FD0551" w:rsidRPr="00FD0551">
        <w:fldChar w:fldCharType="end"/>
      </w:r>
      <w:r w:rsidR="00FD0551" w:rsidRPr="00FD0551">
        <w:t xml:space="preserve"> demonstrated that parental beliefs are transmitted from generation to generation while showing variations in how these beliefs are adapted to changing environments. The extent of change in parenting beliefs differs significantly across various cultural contexts.</w:t>
      </w:r>
      <w:r w:rsidR="009F0752" w:rsidRPr="00666099">
        <w:t xml:space="preserve"> </w:t>
      </w:r>
      <w:r w:rsidR="009F0752" w:rsidRPr="009F0752">
        <w:t>On the other hand, the parenting style applied by migrant workers' families to children is to emphasize children to be directed to the right path. In addition, children are also given an explanation of wrong deeds and what the punishment is if they make mistakes. A simple example, children if they choose clothes can choose their own.</w:t>
      </w:r>
    </w:p>
    <w:p w14:paraId="7114F39B" w14:textId="65B0D350" w:rsidR="00EE5A6A" w:rsidRPr="00556AB1" w:rsidRDefault="007E0B8E" w:rsidP="00556AB1">
      <w:pPr>
        <w:pStyle w:val="BodyText"/>
        <w:spacing w:line="273" w:lineRule="auto"/>
        <w:ind w:left="140" w:right="125" w:firstLine="566"/>
        <w:jc w:val="both"/>
      </w:pPr>
      <w:r w:rsidRPr="00556AB1">
        <w:t>The family influences what clothes young people wear, particularly for girls. Dressing was appropriate for girls</w:t>
      </w:r>
      <w:r w:rsidR="000105F5" w:rsidRPr="00556AB1">
        <w:fldChar w:fldCharType="begin" w:fldLock="1"/>
      </w:r>
      <w:r w:rsidR="00B155BB" w:rsidRPr="00556AB1">
        <w:instrText>ADDIN CSL_CITATION {"citationItems":[{"id":"ITEM-1","itemData":{"DOI":"10.47191/ijsshr/v6-i6-08","ISSN":"26440679","abstract":"The activity of Citayam Fashion Week (CFW) in the Dukuh Atas Train Station Area at Jl. Sudirman Jakarta, which is dominated by children aged in their teens who appear wearing modern and quirky clothes, has managed to attract the attention of the public in particular netizens. But behind this phenomenon, the CFW event raises concerns because the majority of participants are children aged 15-18 years who spend their daily time in the area without parental supervision. This study aims to analyze the CFW phenomenon from the perspective of Family Sociology and Fulfillment of Child's Rights. This study uses a descriptive qualitative research method with secondary data. The results of the study found that children who were involved in CFW activities did not get their welfare rights from their parents. In accordance with the definition of the Child Protection Act, where a person who is not yet 18 years old is a child whose rights are protected by the state, and in development they still need the guidance, supervision and affection of their parents. Parents are obliged to provide direction and accompany the growth and development of children and fulfill children's rights including the right to education, the right to a family environment and other rights. The main thing in human development is the fulfillment of basic needs, where if these basic needs are not met, it will have a significant impact on the growth and development of children. In conclusion, the Citayam Fashion Week phenomenon has a negative side where parents or families who are supposed to be the parties to fulfill children's rights and prepare children to become qualified human resourceshave neglected to carry out their responsibilities. The function of the family as social control in society has also shifted.","author":[{"dropping-particle":"","family":"Tedja","given":"Jeanne Noveline","non-dropping-particle":"","parse-names":false,"suffix":""},{"dropping-particle":"","family":"Budhianti","given":"Rizki Ramadhan","non-dropping-particle":"","parse-names":false,"suffix":""}],"container-title":"International Journal of Social Science and Human Research","id":"ITEM-1","issue":"06","issued":{"date-parts":[["2023"]]},"page":"3279-3282","title":"‘Citayam Fashion Week’ Phenomenon Viewed from Perspective of Family Sociology and Fulfillment of Child's Rights","type":"article-journal","volume":"06"},"uris":["http://www.mendeley.com/documents/?uuid=d783ec29-736f-4eae-ae7a-d981abacae80"]}],"mendeley":{"formattedCitation":"(Tedja &amp; Budhianti, 2023)","plainTextFormattedCitation":"(Tedja &amp; Budhianti, 2023)","previouslyFormattedCitation":"(Tedja &amp; Budhianti, 2023)"},"properties":{"noteIndex":0},"schema":"https://github.com/citation-style-language/schema/raw/master/csl-citation.json"}</w:instrText>
      </w:r>
      <w:r w:rsidR="000105F5" w:rsidRPr="00556AB1">
        <w:fldChar w:fldCharType="separate"/>
      </w:r>
      <w:r w:rsidR="00B155BB" w:rsidRPr="00556AB1">
        <w:t>(Tedja &amp; Budhianti, 2023)</w:t>
      </w:r>
      <w:r w:rsidR="000105F5" w:rsidRPr="00556AB1">
        <w:fldChar w:fldCharType="end"/>
      </w:r>
      <w:r w:rsidRPr="00556AB1">
        <w:t>.</w:t>
      </w:r>
      <w:r w:rsidR="00853BC3" w:rsidRPr="00853BC3">
        <w:t xml:space="preserve"> </w:t>
      </w:r>
      <w:r w:rsidR="00853BC3" w:rsidRPr="00556AB1">
        <w:t>Girls may wish to dress in stylish apparel but also give various situational and contradictory reasons. Some girls may use fashion to "age up" into feminine adulthood, yet they may also fear and dislike exposed apparel</w:t>
      </w:r>
      <w:r w:rsidR="00DE6C48" w:rsidRPr="00556AB1">
        <w:fldChar w:fldCharType="begin" w:fldLock="1"/>
      </w:r>
      <w:r w:rsidR="00DE6C48" w:rsidRPr="00556AB1">
        <w:instrText>ADDIN CSL_CITATION {"citationItems":[{"id":"ITEM-1","itemData":{"ISSN":"10964886","abstract":"According to Gottfredson and Hirschi and their general theory of crime (1990), self-control - defined as the degree to which individuals are vulnerable to temptation - is a relatively stable, universal trait that accounts for individual differences in criminal, deviant, and reckless behavior. Self-control is said to develop in early childhood, while the family is still the most important socializing agent. Thus, the absence of self-control and subsequent deviant activity are a result of familial factors. Using a large, nation-wide sample of Canadian children, this study examines the effect of parenting on children's self-control while considering the role of such factors as parental composition and household size. Analyses reveal that self-control varies by family structure, whereby children living with two biological parents report higher levels of self-control than children in reconstituted and single parent families. However, this relationship is offset, in part, by parental monitoring. Overall, regardless of family structure, it is evident that a nurturing, accepting family environment is positively associated with self-control.","author":[{"dropping-particle":"","family":"Phythian","given":"Kelli","non-dropping-particle":"","parse-names":false,"suffix":""},{"dropping-particle":"","family":"Keane","given":"Carl","non-dropping-particle":"","parse-names":false,"suffix":""},{"dropping-particle":"","family":"Krull","given":"Catherine","non-dropping-particle":"","parse-names":false,"suffix":""}],"container-title":"Western Criminology Review","id":"ITEM-1","issue":"2","issued":{"date-parts":[["2008"]]},"page":"73-87","title":"Family structure and parental behavior: Identifying the sources of adolescent self-control","type":"article-journal","volume":"9"},"uris":["http://www.mendeley.com/documents/?uuid=9c48838d-1702-42fc-9883-9e22db9f030e"]}],"mendeley":{"formattedCitation":"(Phythian et al., 2008)","plainTextFormattedCitation":"(Phythian et al., 2008)","previouslyFormattedCitation":"(Phythian et al., 2008)"},"properties":{"noteIndex":0},"schema":"https://github.com/citation-style-language/schema/raw/master/csl-citation.json"}</w:instrText>
      </w:r>
      <w:r w:rsidR="00DE6C48" w:rsidRPr="00556AB1">
        <w:fldChar w:fldCharType="separate"/>
      </w:r>
      <w:r w:rsidR="00DE6C48" w:rsidRPr="00556AB1">
        <w:t>(Phythian et al., 2008)</w:t>
      </w:r>
      <w:r w:rsidR="00DE6C48" w:rsidRPr="00556AB1">
        <w:fldChar w:fldCharType="end"/>
      </w:r>
      <w:r w:rsidR="00853BC3" w:rsidRPr="00556AB1">
        <w:t>.</w:t>
      </w:r>
      <w:r w:rsidR="00DE6C48" w:rsidRPr="00DE6C48">
        <w:t xml:space="preserve"> </w:t>
      </w:r>
      <w:r w:rsidR="00DE6C48" w:rsidRPr="00556AB1">
        <w:t>The family, as the primary socializing agency, influences children's development of self-control. A loving and accepting home environment is favorably connected with self-control, regardless of the family structure</w:t>
      </w:r>
      <w:r w:rsidR="00DE6C48" w:rsidRPr="00556AB1">
        <w:fldChar w:fldCharType="begin" w:fldLock="1"/>
      </w:r>
      <w:r w:rsidR="00DE6C48" w:rsidRPr="00556AB1">
        <w:instrText>ADDIN CSL_CITATION {"citationItems":[{"id":"ITEM-1","itemData":{"DOI":"https://doi.org/10.1111/j.1099-0860.2009.00239.x","author":[{"dropping-particle":"","family":"Pilcher","given":"J. (","non-dropping-particle":"","parse-names":false,"suffix":""}],"container-title":"Children &amp; Society,","id":"ITEM-1","issue":"6","issued":{"date-parts":[["2010"]]},"page":"461-470.","title":"What not to wear? Girls, clothing and ‘showing’the body.","type":"article-journal","volume":"24"},"uris":["http://www.mendeley.com/documents/?uuid=9d18bcdb-4ad9-4929-8663-7997ebd0a781"]}],"mendeley":{"formattedCitation":"(Pilcher, 2010)","plainTextFormattedCitation":"(Pilcher, 2010)","previouslyFormattedCitation":"(Pilcher, 2010)"},"properties":{"noteIndex":0},"schema":"https://github.com/citation-style-language/schema/raw/master/csl-citation.json"}</w:instrText>
      </w:r>
      <w:r w:rsidR="00DE6C48" w:rsidRPr="00556AB1">
        <w:fldChar w:fldCharType="separate"/>
      </w:r>
      <w:r w:rsidR="00DE6C48" w:rsidRPr="00556AB1">
        <w:t>(Pilcher, 2010)</w:t>
      </w:r>
      <w:r w:rsidR="00DE6C48" w:rsidRPr="00556AB1">
        <w:fldChar w:fldCharType="end"/>
      </w:r>
      <w:r w:rsidR="00DE6C48" w:rsidRPr="00556AB1">
        <w:t>.</w:t>
      </w:r>
      <w:r w:rsidR="00DE6C48" w:rsidRPr="00DE6C48">
        <w:t xml:space="preserve"> </w:t>
      </w:r>
      <w:r w:rsidR="00DE6C48" w:rsidRPr="00556AB1">
        <w:t>Parents are responsible for directing their children's growth and development, including their wardrobe choices. Neglecting this responsibility might hurt children's rights and development</w:t>
      </w:r>
      <w:r w:rsidR="00DE6C48" w:rsidRPr="00556AB1">
        <w:fldChar w:fldCharType="begin" w:fldLock="1"/>
      </w:r>
      <w:r w:rsidR="0022157E" w:rsidRPr="00556AB1">
        <w:instrText>ADDIN CSL_CITATION {"citationItems":[{"id":"ITEM-1","itemData":{"DOI":"https://doi.org/10.3406/rfp.2005.3275","author":[{"dropping-particle":"","family":"Deslandes, R., &amp; Cloutier","given":"R. (","non-dropping-particle":"","parse-names":false,"suffix":""}],"container-title":"Revue française de pédagogie,","id":"ITEM-1","issued":{"date-parts":[["2005"]]},"page":"61-74.","title":". Pratiques parentales et réussite scolaire en fonction de la structure familiale et du genre des adolescents.","type":"article-journal"},"uris":["http://www.mendeley.com/documents/?uuid=a720eb42-5792-410b-a682-0195fc8093c5"]}],"mendeley":{"formattedCitation":"(Deslandes, R., &amp; Cloutier, 2005)","plainTextFormattedCitation":"(Deslandes, R., &amp; Cloutier, 2005)","previouslyFormattedCitation":"(Deslandes, R., &amp; Cloutier, 2005)"},"properties":{"noteIndex":0},"schema":"https://github.com/citation-style-language/schema/raw/master/csl-citation.json"}</w:instrText>
      </w:r>
      <w:r w:rsidR="00DE6C48" w:rsidRPr="00556AB1">
        <w:fldChar w:fldCharType="separate"/>
      </w:r>
      <w:r w:rsidR="00DE6C48" w:rsidRPr="00556AB1">
        <w:t>(Deslandes, R., &amp; Cloutier, 2005)</w:t>
      </w:r>
      <w:r w:rsidR="00DE6C48" w:rsidRPr="00556AB1">
        <w:fldChar w:fldCharType="end"/>
      </w:r>
      <w:r w:rsidR="00DE6C48" w:rsidRPr="00556AB1">
        <w:t>.</w:t>
      </w:r>
    </w:p>
    <w:p w14:paraId="63AE6821" w14:textId="3592DA89" w:rsidR="00EE5A6A" w:rsidRPr="00556AB1" w:rsidRDefault="003A78EE" w:rsidP="00556AB1">
      <w:pPr>
        <w:pStyle w:val="BodyText"/>
        <w:spacing w:line="273" w:lineRule="auto"/>
        <w:ind w:left="140" w:right="125" w:firstLine="566"/>
        <w:jc w:val="both"/>
      </w:pPr>
      <w:r w:rsidRPr="00556AB1">
        <w:t>Furthermore, the parenting style used by families to raise children of migrant workers in Lombok is that children are not allowed to play at will, and mothers/fathers (one who is still at home caring for the children), grandmothers, or aunts reprimand children if they make mistakes, giving children opportunities to argue. For example, if youngsters play till daybreak, they will be chastised and instructed to go home and prepare for recitation. They are sometimes beaten in addition to being reprimanded in order to prevent them from forgetting and neglecting to study religion.</w:t>
      </w:r>
    </w:p>
    <w:p w14:paraId="6286CCE7" w14:textId="77777777" w:rsidR="00415D55" w:rsidRPr="00556AB1" w:rsidRDefault="00415D55" w:rsidP="00556AB1">
      <w:pPr>
        <w:pStyle w:val="BodyText"/>
        <w:spacing w:line="273" w:lineRule="auto"/>
        <w:ind w:left="140" w:right="125" w:firstLine="566"/>
        <w:jc w:val="both"/>
      </w:pPr>
      <w:r w:rsidRPr="00556AB1">
        <w:t xml:space="preserve">Based on the results of research observations, the average family of Lombok migrant workers applies non-formal religious education to children such as sending children to </w:t>
      </w:r>
      <w:proofErr w:type="spellStart"/>
      <w:r w:rsidRPr="00556AB1">
        <w:t>ngaji</w:t>
      </w:r>
      <w:proofErr w:type="spellEnd"/>
      <w:r w:rsidRPr="00556AB1">
        <w:t xml:space="preserve"> teachers, or to </w:t>
      </w:r>
      <w:proofErr w:type="spellStart"/>
      <w:r w:rsidRPr="00556AB1">
        <w:t>diniyah</w:t>
      </w:r>
      <w:proofErr w:type="spellEnd"/>
      <w:r w:rsidRPr="00556AB1">
        <w:t xml:space="preserve"> Islamic boarding schools. They will be taught to recite according to the science of </w:t>
      </w:r>
      <w:proofErr w:type="spellStart"/>
      <w:r w:rsidRPr="00556AB1">
        <w:t>tajweed</w:t>
      </w:r>
      <w:proofErr w:type="spellEnd"/>
      <w:r w:rsidRPr="00556AB1">
        <w:t xml:space="preserve"> and memorize short verses. This is done because families and single parents do not have time every day to teach children at home. In addition, children from an early age will be taught to believe in the existence of God through their creation, recognize good behavior as a reflection of noble morals, have behavior that reflects honesty, and perform prayers.</w:t>
      </w:r>
    </w:p>
    <w:p w14:paraId="38DDDFBE" w14:textId="024F6545" w:rsidR="00EE5A6A" w:rsidRPr="00556AB1" w:rsidRDefault="00415D55" w:rsidP="00556AB1">
      <w:pPr>
        <w:pStyle w:val="BodyText"/>
        <w:spacing w:line="273" w:lineRule="auto"/>
        <w:ind w:left="140" w:right="125" w:firstLine="566"/>
        <w:jc w:val="both"/>
      </w:pPr>
      <w:r w:rsidRPr="00556AB1">
        <w:t xml:space="preserve">The application of spiritual values in the family requires a strict introduction to religion for children, so that children have a good personality in accordance with religion, which can all be started by educating children when they are young through the experiences they go through with their families. As stated by Zakiyah </w:t>
      </w:r>
      <w:proofErr w:type="spellStart"/>
      <w:r w:rsidRPr="00556AB1">
        <w:t>Daradjat</w:t>
      </w:r>
      <w:proofErr w:type="spellEnd"/>
      <w:r w:rsidRPr="00556AB1">
        <w:t xml:space="preserve"> in his book Science of Religious Psychology that, "The development of religion in children is largely determined by the education and experience they go through, especially during the first growth period (childhood) from the age of 0-12 years".</w:t>
      </w:r>
      <w:r w:rsidR="005E31A7" w:rsidRPr="005E31A7">
        <w:t xml:space="preserve"> </w:t>
      </w:r>
      <w:r w:rsidR="005E31A7" w:rsidRPr="00556AB1">
        <w:t>Therefore, it is clear that the role of family and spiritual teachers is vital in fostering the personality of children, mainly Muslim personalities</w:t>
      </w:r>
      <w:r w:rsidR="0022157E" w:rsidRPr="00556AB1">
        <w:fldChar w:fldCharType="begin" w:fldLock="1"/>
      </w:r>
      <w:r w:rsidR="00B155BB" w:rsidRPr="00556AB1">
        <w:instrText>ADDIN CSL_CITATION {"citationItems":[{"id":"ITEM-1","itemData":{"author":[{"dropping-particle":"","family":"Sidik","given":"R. N.","non-dropping-particle":"","parse-names":false,"suffix":""}],"container-title":"Jurnal Manajemen Pendidikan Islam,","id":"ITEM-1","issue":"1","issued":{"date-parts":[["2022"]]},"page":"209-217.","title":"Pelaksanaan Pedidikan Anak Melalui Kitab Tarbiyatul Aulad Fil Islam. TANZHIMUNA:","type":"article-journal","volume":"2"},"uris":["http://www.mendeley.com/documents/?uuid=1d3fc583-5080-4815-ad50-1889c92a9d6e"]}],"mendeley":{"formattedCitation":"(Sidik, 2022)","plainTextFormattedCitation":"(Sidik, 2022)","previouslyFormattedCitation":"(Sidik, 2022)"},"properties":{"noteIndex":0},"schema":"https://github.com/citation-style-language/schema/raw/master/csl-citation.json"}</w:instrText>
      </w:r>
      <w:r w:rsidR="0022157E" w:rsidRPr="00556AB1">
        <w:fldChar w:fldCharType="separate"/>
      </w:r>
      <w:r w:rsidR="0022157E" w:rsidRPr="00556AB1">
        <w:t>(Sidik, 2022)</w:t>
      </w:r>
      <w:r w:rsidR="0022157E" w:rsidRPr="00556AB1">
        <w:fldChar w:fldCharType="end"/>
      </w:r>
      <w:r w:rsidR="005E31A7" w:rsidRPr="00556AB1">
        <w:t>.</w:t>
      </w:r>
    </w:p>
    <w:p w14:paraId="6D84CFDD" w14:textId="7DA1D458" w:rsidR="00EE5A6A" w:rsidRPr="00556AB1" w:rsidRDefault="00EF7BBE" w:rsidP="00556AB1">
      <w:pPr>
        <w:pStyle w:val="BodyText"/>
        <w:spacing w:line="273" w:lineRule="auto"/>
        <w:ind w:left="140" w:right="125" w:firstLine="566"/>
        <w:jc w:val="both"/>
      </w:pPr>
      <w:r w:rsidRPr="00556AB1">
        <w:t xml:space="preserve">Nurturing religious values among children is a crucial element of Islamic parenting. Islamic families aim to teach their children from a tender age religious teachings such as </w:t>
      </w:r>
      <w:proofErr w:type="spellStart"/>
      <w:r w:rsidRPr="00556AB1">
        <w:t>aqidah</w:t>
      </w:r>
      <w:proofErr w:type="spellEnd"/>
      <w:r w:rsidRPr="00556AB1">
        <w:t xml:space="preserve"> (faith), worship, and morals. This is done by employing various methods, including reciting Quranic verses and hadiths, setting good examples, and imparting wisdom. The ultimate goal is to shape children into individuals with good character and noble conduct, instilling a sense of piety, excellence, and steadfastness in them. By fostering the Islamic nature of children, parents fulfil their duty to raise children who believe in and fear God Almighty. This is achieved through a harmonious relationship between parents and children, starting with the child's time in the womb, giving them a good name, and providing education in </w:t>
      </w:r>
      <w:proofErr w:type="spellStart"/>
      <w:r w:rsidRPr="00556AB1">
        <w:t>aqidah</w:t>
      </w:r>
      <w:proofErr w:type="spellEnd"/>
      <w:r w:rsidRPr="00556AB1">
        <w:t>, worship, and morality. Moderate democratic parenting is recommended, avoiding authoritarian or permissive parenting, to ensure a balanced upbringing</w:t>
      </w:r>
      <w:r w:rsidR="00B155BB" w:rsidRPr="00556AB1">
        <w:fldChar w:fldCharType="begin" w:fldLock="1"/>
      </w:r>
      <w:r w:rsidR="00E469B7" w:rsidRPr="00556AB1">
        <w:instrText>ADDIN CSL_CITATION {"citationItems":[{"id":"ITEM-1","itemData":{"DOI":"10.33019/society.v10i2.255","ISSN":"2338-6932","abstract":"This study aims to find a method of Islamic parenting styles, as an effort to prevent violence against children in schools. With the literature study method, verses from the Quran and Hadith are studied to obtain a formulation of Islamic parenting in Islamic families. The formulation is then applied as an effort to protect children in the school environment. The research found that parenting in Islamic families is carried out as early as possible before a child is born. The parenting style not only includes physical and intellectual aspects, but also includes emotional and spiritual aspects. The verses of the Quran and Hadith hint at the values of education in the Islamic family which include aspects of “aqidah”, worship, and morals. The Quran also mentions that parenting should be done by giving role model and teaching wisdom to children. These educational values can shape children into a piety person, has the nature of “ihsan” and “istiqomah” and far from any violence attitudes. Children are also educated to not only be individual children, but also to have concern for others. With comprehensive aspects of education through Islamic parenting in Islamic families, children are educated to become individuals of character and noble character. Thus, acts of violence against children in schools can be prevented.","author":[{"dropping-particle":"","family":"Sholihah","given":"Hani","non-dropping-particle":"","parse-names":false,"suffix":""},{"dropping-particle":"","family":"Nurhayati","given":"Sri","non-dropping-particle":"","parse-names":false,"suffix":""}],"container-title":"Society","id":"ITEM-1","issue":"2","issued":{"date-parts":[["2022"]]},"page":"627-638","title":"Prevention of Violence Against Children in School through Islamic Parenting Styles","type":"article-journal","volume":"10"},"uris":["http://www.mendeley.com/documents/?uuid=84f1d34f-5c5b-48c3-9590-36bfc235914c"]}],"mendeley":{"formattedCitation":"(Sholihah &amp; Nurhayati, 2022)","plainTextFormattedCitation":"(Sholihah &amp; Nurhayati, 2022)","previouslyFormattedCitation":"(Sholihah &amp; Nurhayati, 2022)"},"properties":{"noteIndex":0},"schema":"https://github.com/citation-style-language/schema/raw/master/csl-citation.json"}</w:instrText>
      </w:r>
      <w:r w:rsidR="00B155BB" w:rsidRPr="00556AB1">
        <w:fldChar w:fldCharType="separate"/>
      </w:r>
      <w:r w:rsidR="00B155BB" w:rsidRPr="00556AB1">
        <w:t>(Sholihah &amp; Nurhayati, 2022)</w:t>
      </w:r>
      <w:r w:rsidR="00B155BB" w:rsidRPr="00556AB1">
        <w:fldChar w:fldCharType="end"/>
      </w:r>
      <w:r w:rsidRPr="00556AB1">
        <w:t>.</w:t>
      </w:r>
    </w:p>
    <w:p w14:paraId="4C7CB09B" w14:textId="0D66C4EE" w:rsidR="00EE5A6A" w:rsidRDefault="008524DF" w:rsidP="00556AB1">
      <w:pPr>
        <w:pStyle w:val="BodyText"/>
        <w:spacing w:line="273" w:lineRule="auto"/>
        <w:ind w:left="140" w:right="125" w:firstLine="566"/>
        <w:jc w:val="both"/>
      </w:pPr>
      <w:r w:rsidRPr="00556AB1">
        <w:t xml:space="preserve">On the other hand, some migrant children left behind by their mothers receive less attention in terms of health, nutrition, mental development, affection, and religious education. This is because </w:t>
      </w:r>
      <w:r w:rsidRPr="00556AB1">
        <w:lastRenderedPageBreak/>
        <w:t>caregivers in these families, such as fathers, grandmothers, aunts, and uncles, may not provide the same affection as biological mothers. This study found that grandmothers can have significant positive and negative influences on children if their parenting styles differ from those of mothers. This can make the child feel that they have not received complete affection. Most female migrant workers in Lombok, especially widowed migrant workers and those who have lost their husbands, tend to entrust their children to their mothers (grandmothers). However, owing to their advanced age, grandmothers may need help to meet their children’s intellectual, spiritual, and mental needs as effectively as they can meet their basic needs, such as food, clothing, and pocket money. However, grandmothers are usually sent money routinely to meet their children’s needs.</w:t>
      </w:r>
      <w:r w:rsidR="00F209B3" w:rsidRPr="00556AB1">
        <w:t xml:space="preserve"> </w:t>
      </w:r>
      <w:r w:rsidR="00F209B3" w:rsidRPr="00F209B3">
        <w:t>In general, grandmothers often receive regular financial support to fulfil their grandchildren's requirements</w:t>
      </w:r>
      <w:r w:rsidR="00E469B7">
        <w:fldChar w:fldCharType="begin" w:fldLock="1"/>
      </w:r>
      <w:r w:rsidR="00E469B7">
        <w:instrText>ADDIN CSL_CITATION {"citationItems":[{"id":"ITEM-1","itemData":{"DOI":"10.52483/ijsed.v5i1.113","abstract":"Indonesian women migrant workers are women workers who work abroad, working in the domestic sphere such as domestic servants. The majority of working women are married and have a husband and children, mothers work to meet the economic needs of the family. In this condition there is a mathematical between the role of women as a mother and wife and as the backbone of the family. There are several obstacles that occur due to mothers working abroad and being away from families, especially children, namely deviant behavior. The purpose of this study is to describe the deviant behavior of the children of Indonesian migrant workers in Sidaharja Village, Lakbok District, Ciamis Regency. In this study using a qualitative approach with descriptive methods, collecting data through observation, interviews and documentation studies. The results of his research include 1) the causes of migrant workers' children having deviant behavior, namely internal factors a) children feel lonely and lack of affection, b) children feel less attention from the family, especially mothers and c) children feel inferior because mothers work as migrant workers while external factors namely the community perspective on migrant workers' children; and social environment. 2) The form of deviant behavior is skipping school to dropping out of school,; wandering until late at night; and smoking and refuting parents. 3) Strategies for implementing character education in the family, which are to instill the values and norms that apply; and apply good parenting. 4) Solution of deviant behavior, namely the family as an agent in implementing character education in children, schools as a facilitator for children to apply the value of character education; and community leaders function to improve social control in children.","author":[{"dropping-particle":"","family":"Nurida","given":"Tresna","non-dropping-particle":"","parse-names":false,"suffix":""},{"dropping-particle":"","family":"Hidayat","given":"Rakhmat","non-dropping-particle":"","parse-names":false,"suffix":""}],"container-title":"Indonesian Journal of Sociology, Education, and Development","id":"ITEM-1","issue":"1","issued":{"date-parts":[["2023"]]},"page":"50-63","title":"Perilaku Menyimpang Anak Buruh Migran Indonesia di Desa Sidaharja Kabupaten Ciamis","type":"article-journal","volume":"5"},"uris":["http://www.mendeley.com/documents/?uuid=e89a5622-ae93-4c63-a8fc-0f43dd22afbc"]}],"mendeley":{"formattedCitation":"(Nurida &amp; Hidayat, 2023)","plainTextFormattedCitation":"(Nurida &amp; Hidayat, 2023)"},"properties":{"noteIndex":0},"schema":"https://github.com/citation-style-language/schema/raw/master/csl-citation.json"}</w:instrText>
      </w:r>
      <w:r w:rsidR="00E469B7">
        <w:fldChar w:fldCharType="separate"/>
      </w:r>
      <w:r w:rsidR="00E469B7" w:rsidRPr="00E469B7">
        <w:t>(Nurida &amp; Hidayat, 2023)</w:t>
      </w:r>
      <w:r w:rsidR="00E469B7">
        <w:fldChar w:fldCharType="end"/>
      </w:r>
      <w:r w:rsidR="00F209B3" w:rsidRPr="00F209B3">
        <w:t>.</w:t>
      </w:r>
    </w:p>
    <w:p w14:paraId="7A18BD5C" w14:textId="19956746" w:rsidR="00BE547C" w:rsidRPr="00556AB1" w:rsidRDefault="00BE547C" w:rsidP="00556AB1">
      <w:pPr>
        <w:pStyle w:val="BodyText"/>
        <w:spacing w:line="273" w:lineRule="auto"/>
        <w:ind w:left="140" w:right="125" w:firstLine="566"/>
        <w:jc w:val="both"/>
      </w:pPr>
      <w:r w:rsidRPr="00556AB1">
        <w:t xml:space="preserve">Supporting migrant families to foster their children's religious development is critical, as the research findings indicate. To accomplish this, education in religious sciences should be offered to these families, and non-formal learning facilities, such as prayer rooms and madrasah </w:t>
      </w:r>
      <w:proofErr w:type="spellStart"/>
      <w:r w:rsidRPr="00556AB1">
        <w:t>diniyah</w:t>
      </w:r>
      <w:proofErr w:type="spellEnd"/>
      <w:r w:rsidRPr="00556AB1">
        <w:t>, should be constructed specifically for children. By engaging the broader community and local village government in this initiative, families can more effectively nurture their children's spiritual growth, even when they are far from home.</w:t>
      </w:r>
    </w:p>
    <w:p w14:paraId="6DB71915" w14:textId="77777777" w:rsidR="00E05832" w:rsidRPr="00556AB1" w:rsidRDefault="00E05832" w:rsidP="00556AB1">
      <w:pPr>
        <w:pStyle w:val="BodyText"/>
        <w:spacing w:line="273" w:lineRule="auto"/>
        <w:ind w:left="140" w:right="125" w:firstLine="566"/>
        <w:jc w:val="both"/>
      </w:pPr>
    </w:p>
    <w:p w14:paraId="1901D987" w14:textId="77777777" w:rsidR="00B70256" w:rsidRDefault="00000000">
      <w:pPr>
        <w:pStyle w:val="Heading1"/>
        <w:spacing w:line="244" w:lineRule="exact"/>
        <w:jc w:val="left"/>
      </w:pPr>
      <w:bookmarkStart w:id="2" w:name="CONCLUSION"/>
      <w:bookmarkEnd w:id="2"/>
      <w:r>
        <w:t>CONCLUSION</w:t>
      </w:r>
    </w:p>
    <w:p w14:paraId="404474CA" w14:textId="74E5C01E" w:rsidR="00B70256" w:rsidRPr="00A63917" w:rsidRDefault="009B034F" w:rsidP="00A63917">
      <w:pPr>
        <w:pStyle w:val="BodyText"/>
        <w:spacing w:before="146" w:line="273" w:lineRule="auto"/>
        <w:ind w:left="140" w:right="122" w:firstLine="566"/>
        <w:jc w:val="both"/>
        <w:rPr>
          <w:spacing w:val="-6"/>
        </w:rPr>
      </w:pPr>
      <w:r w:rsidRPr="00A63917">
        <w:rPr>
          <w:spacing w:val="-6"/>
        </w:rPr>
        <w:t>In Western societies such as Lombok Island, Muslim migrant worker families face distinct obstacles in maintaining religious beliefs in a secular setting. This qualitative phenomenological study examines the religious value development of Muslim migrant workers' children (aged four to ten years). These findings highlight the critical role of parental influence, particularly that of mothers and grandmothers, in establishing religious values. While there are problems, such as a lack of time for formal education, families use non-formal alternatives, such as sending their children to Islamic schools. This study bridges the information gap by shedding light on the intricate interplay between migration, religion, and cultural identity in forming the religious values of Muslim migrant workers' children on Lombok Island.</w:t>
      </w:r>
    </w:p>
    <w:p w14:paraId="2DEE56D9" w14:textId="77777777" w:rsidR="009B034F" w:rsidRDefault="009B034F">
      <w:pPr>
        <w:pStyle w:val="BodyText"/>
      </w:pPr>
    </w:p>
    <w:p w14:paraId="1D414985" w14:textId="77777777" w:rsidR="00B70256" w:rsidRDefault="00000000" w:rsidP="00CC2F29">
      <w:pPr>
        <w:pStyle w:val="Heading1"/>
        <w:spacing w:line="244" w:lineRule="exact"/>
        <w:jc w:val="left"/>
      </w:pPr>
      <w:r>
        <w:t>REFERENCES</w:t>
      </w:r>
    </w:p>
    <w:p w14:paraId="703D59A0" w14:textId="413CCF99" w:rsidR="00E469B7" w:rsidRPr="00E469B7" w:rsidRDefault="00B86680" w:rsidP="00CC2F29">
      <w:pPr>
        <w:adjustRightInd w:val="0"/>
        <w:ind w:left="480" w:hanging="480"/>
        <w:jc w:val="both"/>
        <w:rPr>
          <w:rFonts w:cs="Times New Roman"/>
          <w:noProof/>
          <w:sz w:val="20"/>
          <w:szCs w:val="24"/>
        </w:rPr>
      </w:pPr>
      <w:r w:rsidRPr="00B86680">
        <w:rPr>
          <w:highlight w:val="yellow"/>
        </w:rPr>
        <w:fldChar w:fldCharType="begin" w:fldLock="1"/>
      </w:r>
      <w:r w:rsidRPr="00B86680">
        <w:rPr>
          <w:highlight w:val="yellow"/>
        </w:rPr>
        <w:instrText xml:space="preserve">ADDIN Mendeley Bibliography CSL_BIBLIOGRAPHY </w:instrText>
      </w:r>
      <w:r w:rsidRPr="00B86680">
        <w:rPr>
          <w:highlight w:val="yellow"/>
        </w:rPr>
        <w:fldChar w:fldCharType="separate"/>
      </w:r>
      <w:r w:rsidR="00E469B7" w:rsidRPr="00E469B7">
        <w:rPr>
          <w:rFonts w:cs="Times New Roman"/>
          <w:noProof/>
          <w:sz w:val="20"/>
          <w:szCs w:val="24"/>
        </w:rPr>
        <w:t xml:space="preserve">Afwadzi, B., &amp; Miski, M. (2021). RELIGIOUS MODERATION IN INDONESIAN HIGHER EDUCATIONS: Literature Review. </w:t>
      </w:r>
      <w:r w:rsidR="00E469B7" w:rsidRPr="00E469B7">
        <w:rPr>
          <w:rFonts w:cs="Times New Roman"/>
          <w:i/>
          <w:iCs/>
          <w:noProof/>
          <w:sz w:val="20"/>
          <w:szCs w:val="24"/>
        </w:rPr>
        <w:t>ULUL ALBAB Jurnal Studi Islam</w:t>
      </w:r>
      <w:r w:rsidR="00E469B7" w:rsidRPr="00E469B7">
        <w:rPr>
          <w:rFonts w:cs="Times New Roman"/>
          <w:noProof/>
          <w:sz w:val="20"/>
          <w:szCs w:val="24"/>
        </w:rPr>
        <w:t xml:space="preserve">, </w:t>
      </w:r>
      <w:r w:rsidR="00E469B7" w:rsidRPr="00E469B7">
        <w:rPr>
          <w:rFonts w:cs="Times New Roman"/>
          <w:i/>
          <w:iCs/>
          <w:noProof/>
          <w:sz w:val="20"/>
          <w:szCs w:val="24"/>
        </w:rPr>
        <w:t>22</w:t>
      </w:r>
      <w:r w:rsidR="00E469B7" w:rsidRPr="00E469B7">
        <w:rPr>
          <w:rFonts w:cs="Times New Roman"/>
          <w:noProof/>
          <w:sz w:val="20"/>
          <w:szCs w:val="24"/>
        </w:rPr>
        <w:t>(2), 203–231. https://doi.org/10.18860/ua.v22i2.13446</w:t>
      </w:r>
    </w:p>
    <w:p w14:paraId="7CA43879"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Ahmaliya, N. L., &amp; Rif’an, A. R. (2023). Penerapan Nilai-Nilai Keagamaan Dalam Mengatasi Kedisiplinan Siswa Di Madrasah Aliyah Integratif Nahdlatul Ulama Al-Hikmah Jeru Tumpang. </w:t>
      </w:r>
      <w:r w:rsidRPr="00E469B7">
        <w:rPr>
          <w:rFonts w:cs="Times New Roman"/>
          <w:i/>
          <w:iCs/>
          <w:noProof/>
          <w:sz w:val="20"/>
          <w:szCs w:val="24"/>
        </w:rPr>
        <w:t>Journal Islamic Studies</w:t>
      </w:r>
      <w:r w:rsidRPr="00E469B7">
        <w:rPr>
          <w:rFonts w:cs="Times New Roman"/>
          <w:noProof/>
          <w:sz w:val="20"/>
          <w:szCs w:val="24"/>
        </w:rPr>
        <w:t xml:space="preserve">, </w:t>
      </w:r>
      <w:r w:rsidRPr="00E469B7">
        <w:rPr>
          <w:rFonts w:cs="Times New Roman"/>
          <w:i/>
          <w:iCs/>
          <w:noProof/>
          <w:sz w:val="20"/>
          <w:szCs w:val="24"/>
        </w:rPr>
        <w:t>5</w:t>
      </w:r>
      <w:r w:rsidRPr="00E469B7">
        <w:rPr>
          <w:rFonts w:cs="Times New Roman"/>
          <w:noProof/>
          <w:sz w:val="20"/>
          <w:szCs w:val="24"/>
        </w:rPr>
        <w:t>(1), 77. https://doi.org/10.32478/jis.v5i1.1509</w:t>
      </w:r>
    </w:p>
    <w:p w14:paraId="431762C8"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Augelli, A., &amp; Musi, E. (2023). The value of religion in the family and the maternal role. Educational resources in the process of integration. </w:t>
      </w:r>
      <w:r w:rsidRPr="00E469B7">
        <w:rPr>
          <w:rFonts w:cs="Times New Roman"/>
          <w:i/>
          <w:iCs/>
          <w:noProof/>
          <w:sz w:val="20"/>
          <w:szCs w:val="24"/>
        </w:rPr>
        <w:t>Migrant Families and Religious Belonging</w:t>
      </w:r>
      <w:r w:rsidRPr="00E469B7">
        <w:rPr>
          <w:rFonts w:cs="Times New Roman"/>
          <w:noProof/>
          <w:sz w:val="20"/>
          <w:szCs w:val="24"/>
        </w:rPr>
        <w:t>, 100–118. https://doi.org/10.3233/STAL230007</w:t>
      </w:r>
    </w:p>
    <w:p w14:paraId="733570FD"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Bonfanti, S. (2023). Welcome upon Conditions: On Visiting a Multigenerational Immigrant House (hold). In Migration and Domestic Space: Ethnographies of Home in the Making ( Cham: </w:t>
      </w:r>
      <w:r w:rsidRPr="00E469B7">
        <w:rPr>
          <w:rFonts w:cs="Times New Roman"/>
          <w:i/>
          <w:iCs/>
          <w:noProof/>
          <w:sz w:val="20"/>
          <w:szCs w:val="24"/>
        </w:rPr>
        <w:t>Springer International Publishing.</w:t>
      </w:r>
      <w:r w:rsidRPr="00E469B7">
        <w:rPr>
          <w:rFonts w:cs="Times New Roman"/>
          <w:noProof/>
          <w:sz w:val="20"/>
          <w:szCs w:val="24"/>
        </w:rPr>
        <w:t>, 59-83). https://doi.org/https://doi.org/10.1007/978-3-031-23125-4_4</w:t>
      </w:r>
    </w:p>
    <w:p w14:paraId="643C8E0C"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Chiang, Y. C., Su, C. J., Liao, H. H., Chaudhary, M., &amp; Lan, Y. F. (2022). Children’s dominance in family vacation decision-making (FVDM): a multi-national analysis. </w:t>
      </w:r>
      <w:r w:rsidRPr="00E469B7">
        <w:rPr>
          <w:rFonts w:cs="Times New Roman"/>
          <w:i/>
          <w:iCs/>
          <w:noProof/>
          <w:sz w:val="20"/>
          <w:szCs w:val="24"/>
        </w:rPr>
        <w:t>Tourism Review</w:t>
      </w:r>
      <w:r w:rsidRPr="00E469B7">
        <w:rPr>
          <w:rFonts w:cs="Times New Roman"/>
          <w:noProof/>
          <w:sz w:val="20"/>
          <w:szCs w:val="24"/>
        </w:rPr>
        <w:t xml:space="preserve">, </w:t>
      </w:r>
      <w:r w:rsidRPr="00E469B7">
        <w:rPr>
          <w:rFonts w:cs="Times New Roman"/>
          <w:i/>
          <w:iCs/>
          <w:noProof/>
          <w:sz w:val="20"/>
          <w:szCs w:val="24"/>
        </w:rPr>
        <w:t>77</w:t>
      </w:r>
      <w:r w:rsidRPr="00E469B7">
        <w:rPr>
          <w:rFonts w:cs="Times New Roman"/>
          <w:noProof/>
          <w:sz w:val="20"/>
          <w:szCs w:val="24"/>
        </w:rPr>
        <w:t>(3), 796-814. https://doi.org/https://doi.org/10.1108/TR-07-2020-0317</w:t>
      </w:r>
    </w:p>
    <w:p w14:paraId="0222512F"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Deslandes, R., &amp; Cloutier, R. (. (2005). . Pratiques parentales et réussite scolaire en fonction de la structure familiale et du genre des adolescents. </w:t>
      </w:r>
      <w:r w:rsidRPr="00E469B7">
        <w:rPr>
          <w:rFonts w:cs="Times New Roman"/>
          <w:i/>
          <w:iCs/>
          <w:noProof/>
          <w:sz w:val="20"/>
          <w:szCs w:val="24"/>
        </w:rPr>
        <w:t>Revue Française de Pédagogie,</w:t>
      </w:r>
      <w:r w:rsidRPr="00E469B7">
        <w:rPr>
          <w:rFonts w:cs="Times New Roman"/>
          <w:noProof/>
          <w:sz w:val="20"/>
          <w:szCs w:val="24"/>
        </w:rPr>
        <w:t xml:space="preserve"> 61-74. https://doi.org/https://doi.org/10.3406/rfp.2005.3275</w:t>
      </w:r>
    </w:p>
    <w:p w14:paraId="79911DFC"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Fajeri, S., Khadijah, S., &amp; bin Abdul Aziz, A. R. (2022). ( November). IMPLEMENTATION OF RELIGIOUS VALUES THROUGH DHUHA PRAYER AND TAHFIDZ ALQURAN ACTIVITIES IN CHILDREN. pp. </w:t>
      </w:r>
      <w:r w:rsidRPr="00E469B7">
        <w:rPr>
          <w:rFonts w:cs="Times New Roman"/>
          <w:i/>
          <w:iCs/>
          <w:noProof/>
          <w:sz w:val="20"/>
          <w:szCs w:val="24"/>
        </w:rPr>
        <w:t>In The International Conference on Education, Social Sciences and Technology (ICESST)</w:t>
      </w:r>
      <w:r w:rsidRPr="00E469B7">
        <w:rPr>
          <w:rFonts w:cs="Times New Roman"/>
          <w:noProof/>
          <w:sz w:val="20"/>
          <w:szCs w:val="24"/>
        </w:rPr>
        <w:t xml:space="preserve">, </w:t>
      </w:r>
      <w:r w:rsidRPr="00E469B7">
        <w:rPr>
          <w:rFonts w:cs="Times New Roman"/>
          <w:i/>
          <w:iCs/>
          <w:noProof/>
          <w:sz w:val="20"/>
          <w:szCs w:val="24"/>
        </w:rPr>
        <w:t>(Vol. 1,</w:t>
      </w:r>
      <w:r w:rsidRPr="00E469B7">
        <w:rPr>
          <w:rFonts w:cs="Times New Roman"/>
          <w:noProof/>
          <w:sz w:val="20"/>
          <w:szCs w:val="24"/>
        </w:rPr>
        <w:t>(No. 2,), 61-69).</w:t>
      </w:r>
    </w:p>
    <w:p w14:paraId="4F38494E"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Hamdi, S., Syarifuddin, S., Inderasari, O. P., Sayuti, R. H., &amp; Ihwani, N. (2022a). COVID-19 AND MIGRANT WORKER: A CASE STUDY OF THE EDUCATION AND HEALTH OF CHILDREN OF MIGRANT WORKERS IN EAST LOMBOK DURING THE COVID-19 PANDEMIC. </w:t>
      </w:r>
      <w:r w:rsidRPr="00E469B7">
        <w:rPr>
          <w:rFonts w:cs="Times New Roman"/>
          <w:i/>
          <w:iCs/>
          <w:noProof/>
          <w:sz w:val="20"/>
          <w:szCs w:val="24"/>
        </w:rPr>
        <w:t>SANGK P: Jurnal Kajian Sosial Keagamaan,</w:t>
      </w:r>
      <w:r w:rsidRPr="00E469B7">
        <w:rPr>
          <w:rFonts w:cs="Times New Roman"/>
          <w:noProof/>
          <w:sz w:val="20"/>
          <w:szCs w:val="24"/>
        </w:rPr>
        <w:t xml:space="preserve"> </w:t>
      </w:r>
      <w:r w:rsidRPr="00E469B7">
        <w:rPr>
          <w:rFonts w:cs="Times New Roman"/>
          <w:i/>
          <w:iCs/>
          <w:noProof/>
          <w:sz w:val="20"/>
          <w:szCs w:val="24"/>
        </w:rPr>
        <w:t>5</w:t>
      </w:r>
      <w:r w:rsidRPr="00E469B7">
        <w:rPr>
          <w:rFonts w:cs="Times New Roman"/>
          <w:noProof/>
          <w:sz w:val="20"/>
          <w:szCs w:val="24"/>
        </w:rPr>
        <w:t>(1), 97-111.</w:t>
      </w:r>
    </w:p>
    <w:p w14:paraId="3D611060"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Hamdi, S., Syarifuddin, S., Inderasari, O. P., Sayuti, R. H., &amp; Ihwani, N. (2022b). COVID-19 AND MIGRANT WORKER: A CASE STUDY OF THE EDUCATION AND HEALTH OF CHILDREN OF MIGRANT WORKERS IN EAST LOMBOK DURING THE COVID-19 PANDEMIC. SANGK P: </w:t>
      </w:r>
      <w:r w:rsidRPr="00E469B7">
        <w:rPr>
          <w:rFonts w:cs="Times New Roman"/>
          <w:i/>
          <w:iCs/>
          <w:noProof/>
          <w:sz w:val="20"/>
          <w:szCs w:val="24"/>
        </w:rPr>
        <w:t>Jurnal Kajian Sosial Keagamaan,</w:t>
      </w:r>
      <w:r w:rsidRPr="00E469B7">
        <w:rPr>
          <w:rFonts w:cs="Times New Roman"/>
          <w:noProof/>
          <w:sz w:val="20"/>
          <w:szCs w:val="24"/>
        </w:rPr>
        <w:t xml:space="preserve"> </w:t>
      </w:r>
      <w:r w:rsidRPr="00E469B7">
        <w:rPr>
          <w:rFonts w:cs="Times New Roman"/>
          <w:i/>
          <w:iCs/>
          <w:noProof/>
          <w:sz w:val="20"/>
          <w:szCs w:val="24"/>
        </w:rPr>
        <w:t>5</w:t>
      </w:r>
      <w:r w:rsidRPr="00E469B7">
        <w:rPr>
          <w:rFonts w:cs="Times New Roman"/>
          <w:noProof/>
          <w:sz w:val="20"/>
          <w:szCs w:val="24"/>
        </w:rPr>
        <w:t>(1), 97-111. https://doi.org/https://doi.org/10.20414/sangkep.v5i1.5716</w:t>
      </w:r>
    </w:p>
    <w:p w14:paraId="4FBE00F3"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lastRenderedPageBreak/>
        <w:t xml:space="preserve">Hamdun, D. (2022). The Role of Parenting Styles in Internalizing Islamic Moderation Values in Children: A Phenomenological Study. </w:t>
      </w:r>
      <w:r w:rsidRPr="00E469B7">
        <w:rPr>
          <w:rFonts w:cs="Times New Roman"/>
          <w:i/>
          <w:iCs/>
          <w:noProof/>
          <w:sz w:val="20"/>
          <w:szCs w:val="24"/>
        </w:rPr>
        <w:t>Jurnal Pendidikan Islam,</w:t>
      </w:r>
      <w:r w:rsidRPr="00E469B7">
        <w:rPr>
          <w:rFonts w:cs="Times New Roman"/>
          <w:noProof/>
          <w:sz w:val="20"/>
          <w:szCs w:val="24"/>
        </w:rPr>
        <w:t xml:space="preserve"> </w:t>
      </w:r>
      <w:r w:rsidRPr="00E469B7">
        <w:rPr>
          <w:rFonts w:cs="Times New Roman"/>
          <w:i/>
          <w:iCs/>
          <w:noProof/>
          <w:sz w:val="20"/>
          <w:szCs w:val="24"/>
        </w:rPr>
        <w:t>11</w:t>
      </w:r>
      <w:r w:rsidRPr="00E469B7">
        <w:rPr>
          <w:rFonts w:cs="Times New Roman"/>
          <w:noProof/>
          <w:sz w:val="20"/>
          <w:szCs w:val="24"/>
        </w:rPr>
        <w:t>((2).).</w:t>
      </w:r>
    </w:p>
    <w:p w14:paraId="47374E75"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Hasanah, N. N., &amp; Alfiasari. (2023). the Importance of Social Support for Adolescent’S Adjustment Capabilities of Indonesian Migrant Worker Family. </w:t>
      </w:r>
      <w:r w:rsidRPr="00E469B7">
        <w:rPr>
          <w:rFonts w:cs="Times New Roman"/>
          <w:i/>
          <w:iCs/>
          <w:noProof/>
          <w:sz w:val="20"/>
          <w:szCs w:val="24"/>
        </w:rPr>
        <w:t>Journal of Child, Family, and Consumer Studies</w:t>
      </w:r>
      <w:r w:rsidRPr="00E469B7">
        <w:rPr>
          <w:rFonts w:cs="Times New Roman"/>
          <w:noProof/>
          <w:sz w:val="20"/>
          <w:szCs w:val="24"/>
        </w:rPr>
        <w:t xml:space="preserve">, </w:t>
      </w:r>
      <w:r w:rsidRPr="00E469B7">
        <w:rPr>
          <w:rFonts w:cs="Times New Roman"/>
          <w:i/>
          <w:iCs/>
          <w:noProof/>
          <w:sz w:val="20"/>
          <w:szCs w:val="24"/>
        </w:rPr>
        <w:t>2</w:t>
      </w:r>
      <w:r w:rsidRPr="00E469B7">
        <w:rPr>
          <w:rFonts w:cs="Times New Roman"/>
          <w:noProof/>
          <w:sz w:val="20"/>
          <w:szCs w:val="24"/>
        </w:rPr>
        <w:t>(2), 101–112. https://doi.org/10.29244/jcfcs.2.2.101-112</w:t>
      </w:r>
    </w:p>
    <w:p w14:paraId="2FC9B2BA"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Jia, G., Yao, Y., &amp; Fan, D. X. F. (2023). Travel in your way or in my way? Resolution of conflict between young adult children and their parents during family vacation decision-making. </w:t>
      </w:r>
      <w:r w:rsidRPr="00E469B7">
        <w:rPr>
          <w:rFonts w:cs="Times New Roman"/>
          <w:i/>
          <w:iCs/>
          <w:noProof/>
          <w:sz w:val="20"/>
          <w:szCs w:val="24"/>
        </w:rPr>
        <w:t>Current Issues in Tourism</w:t>
      </w:r>
      <w:r w:rsidRPr="00E469B7">
        <w:rPr>
          <w:rFonts w:cs="Times New Roman"/>
          <w:noProof/>
          <w:sz w:val="20"/>
          <w:szCs w:val="24"/>
        </w:rPr>
        <w:t xml:space="preserve">, </w:t>
      </w:r>
      <w:r w:rsidRPr="00E469B7">
        <w:rPr>
          <w:rFonts w:cs="Times New Roman"/>
          <w:i/>
          <w:iCs/>
          <w:noProof/>
          <w:sz w:val="20"/>
          <w:szCs w:val="24"/>
        </w:rPr>
        <w:t>26</w:t>
      </w:r>
      <w:r w:rsidRPr="00E469B7">
        <w:rPr>
          <w:rFonts w:cs="Times New Roman"/>
          <w:noProof/>
          <w:sz w:val="20"/>
          <w:szCs w:val="24"/>
        </w:rPr>
        <w:t>(4), 664–680. https://doi.org/10.1080/13683500.2022.2037527</w:t>
      </w:r>
    </w:p>
    <w:p w14:paraId="67DA4357"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Lamm, B., Keller, H., Yovsi, R. D., &amp; Chaudhary, N. (2008). Grandmaternal and maternal ethnotheories about early child care. </w:t>
      </w:r>
      <w:r w:rsidRPr="00E469B7">
        <w:rPr>
          <w:rFonts w:cs="Times New Roman"/>
          <w:i/>
          <w:iCs/>
          <w:noProof/>
          <w:sz w:val="20"/>
          <w:szCs w:val="24"/>
        </w:rPr>
        <w:t>Journal of Family Psychology,</w:t>
      </w:r>
      <w:r w:rsidRPr="00E469B7">
        <w:rPr>
          <w:rFonts w:cs="Times New Roman"/>
          <w:noProof/>
          <w:sz w:val="20"/>
          <w:szCs w:val="24"/>
        </w:rPr>
        <w:t xml:space="preserve"> </w:t>
      </w:r>
      <w:r w:rsidRPr="00E469B7">
        <w:rPr>
          <w:rFonts w:cs="Times New Roman"/>
          <w:i/>
          <w:iCs/>
          <w:noProof/>
          <w:sz w:val="20"/>
          <w:szCs w:val="24"/>
        </w:rPr>
        <w:t>22</w:t>
      </w:r>
      <w:r w:rsidRPr="00E469B7">
        <w:rPr>
          <w:rFonts w:cs="Times New Roman"/>
          <w:noProof/>
          <w:sz w:val="20"/>
          <w:szCs w:val="24"/>
        </w:rPr>
        <w:t>(1), 80. https://doi.org/https://doi.org/10.1037/0893-3200.22.1.80</w:t>
      </w:r>
    </w:p>
    <w:p w14:paraId="3B563C2B"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Lessy, Z., Munib, A., Idris, S., &amp; Mukmin, A. (. (2023). Sekolah Perjumpaan (Social School) as a Model of Molding Social Character and Humanity Values for Teenagers. </w:t>
      </w:r>
      <w:r w:rsidRPr="00E469B7">
        <w:rPr>
          <w:rFonts w:cs="Times New Roman"/>
          <w:i/>
          <w:iCs/>
          <w:noProof/>
          <w:sz w:val="20"/>
          <w:szCs w:val="24"/>
        </w:rPr>
        <w:t>Jurnal Paedagogy,</w:t>
      </w:r>
      <w:r w:rsidRPr="00E469B7">
        <w:rPr>
          <w:rFonts w:cs="Times New Roman"/>
          <w:noProof/>
          <w:sz w:val="20"/>
          <w:szCs w:val="24"/>
        </w:rPr>
        <w:t xml:space="preserve"> </w:t>
      </w:r>
      <w:r w:rsidRPr="00E469B7">
        <w:rPr>
          <w:rFonts w:cs="Times New Roman"/>
          <w:i/>
          <w:iCs/>
          <w:noProof/>
          <w:sz w:val="20"/>
          <w:szCs w:val="24"/>
        </w:rPr>
        <w:t>10</w:t>
      </w:r>
      <w:r w:rsidRPr="00E469B7">
        <w:rPr>
          <w:rFonts w:cs="Times New Roman"/>
          <w:noProof/>
          <w:sz w:val="20"/>
          <w:szCs w:val="24"/>
        </w:rPr>
        <w:t>(3), 625-634.</w:t>
      </w:r>
    </w:p>
    <w:p w14:paraId="764F161C"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Mareta, M. (2021). Religious Education and Adolescent Religiosity (Part 1: Urban and Rural Madrasah Aliyah Characteristics in Lombok Island). </w:t>
      </w:r>
      <w:r w:rsidRPr="00E469B7">
        <w:rPr>
          <w:rFonts w:cs="Times New Roman"/>
          <w:i/>
          <w:iCs/>
          <w:noProof/>
          <w:sz w:val="20"/>
          <w:szCs w:val="24"/>
        </w:rPr>
        <w:t>Jurnal Tatsqif,</w:t>
      </w:r>
      <w:r w:rsidRPr="00E469B7">
        <w:rPr>
          <w:rFonts w:cs="Times New Roman"/>
          <w:noProof/>
          <w:sz w:val="20"/>
          <w:szCs w:val="24"/>
        </w:rPr>
        <w:t xml:space="preserve"> </w:t>
      </w:r>
      <w:r w:rsidRPr="00E469B7">
        <w:rPr>
          <w:rFonts w:cs="Times New Roman"/>
          <w:i/>
          <w:iCs/>
          <w:noProof/>
          <w:sz w:val="20"/>
          <w:szCs w:val="24"/>
        </w:rPr>
        <w:t>19</w:t>
      </w:r>
      <w:r w:rsidRPr="00E469B7">
        <w:rPr>
          <w:rFonts w:cs="Times New Roman"/>
          <w:noProof/>
          <w:sz w:val="20"/>
          <w:szCs w:val="24"/>
        </w:rPr>
        <w:t>(2), 192-215. https://doi.org/https://doi.org/10.20414/jtq.v19i2.4317</w:t>
      </w:r>
    </w:p>
    <w:p w14:paraId="53101DDE"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Morin, E. A. (2012). “No Vacation for Mother”: Traditional Gender Roles in Outdoor Travel Literature, 1940-1965. </w:t>
      </w:r>
      <w:r w:rsidRPr="00E469B7">
        <w:rPr>
          <w:rFonts w:cs="Times New Roman"/>
          <w:i/>
          <w:iCs/>
          <w:noProof/>
          <w:sz w:val="20"/>
          <w:szCs w:val="24"/>
        </w:rPr>
        <w:t>Women’s Studies,</w:t>
      </w:r>
      <w:r w:rsidRPr="00E469B7">
        <w:rPr>
          <w:rFonts w:cs="Times New Roman"/>
          <w:noProof/>
          <w:sz w:val="20"/>
          <w:szCs w:val="24"/>
        </w:rPr>
        <w:t xml:space="preserve"> </w:t>
      </w:r>
      <w:r w:rsidRPr="00E469B7">
        <w:rPr>
          <w:rFonts w:cs="Times New Roman"/>
          <w:i/>
          <w:iCs/>
          <w:noProof/>
          <w:sz w:val="20"/>
          <w:szCs w:val="24"/>
        </w:rPr>
        <w:t>41</w:t>
      </w:r>
      <w:r w:rsidRPr="00E469B7">
        <w:rPr>
          <w:rFonts w:cs="Times New Roman"/>
          <w:noProof/>
          <w:sz w:val="20"/>
          <w:szCs w:val="24"/>
        </w:rPr>
        <w:t>(4), 436-456. https://doi.org/https://doi.org/10.1080/00497878.2012.663257</w:t>
      </w:r>
    </w:p>
    <w:p w14:paraId="2C56A47E"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Nugraha, S., Rahayu, A., Disman, D., Wibowo, L. A., &amp; Tawami, T. (2023). Religious Value-Based Strategy Model on Steel Construction Businesses Performance. </w:t>
      </w:r>
      <w:r w:rsidRPr="00E469B7">
        <w:rPr>
          <w:rFonts w:cs="Times New Roman"/>
          <w:i/>
          <w:iCs/>
          <w:noProof/>
          <w:sz w:val="20"/>
          <w:szCs w:val="24"/>
        </w:rPr>
        <w:t>Journal of Eastern European and Central Asian Research</w:t>
      </w:r>
      <w:r w:rsidRPr="00E469B7">
        <w:rPr>
          <w:rFonts w:cs="Times New Roman"/>
          <w:noProof/>
          <w:sz w:val="20"/>
          <w:szCs w:val="24"/>
        </w:rPr>
        <w:t xml:space="preserve">, </w:t>
      </w:r>
      <w:r w:rsidRPr="00E469B7">
        <w:rPr>
          <w:rFonts w:cs="Times New Roman"/>
          <w:i/>
          <w:iCs/>
          <w:noProof/>
          <w:sz w:val="20"/>
          <w:szCs w:val="24"/>
        </w:rPr>
        <w:t>10</w:t>
      </w:r>
      <w:r w:rsidRPr="00E469B7">
        <w:rPr>
          <w:rFonts w:cs="Times New Roman"/>
          <w:noProof/>
          <w:sz w:val="20"/>
          <w:szCs w:val="24"/>
        </w:rPr>
        <w:t>(4), 679–690. https://doi.org/10.15549/jeecar.v10i4.1367</w:t>
      </w:r>
    </w:p>
    <w:p w14:paraId="12F13D42"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Nulhaqim, A., Fedryansyah, M., &amp; Sugandi, S. (2023). Employment Opportunities and Social Networks of. </w:t>
      </w:r>
      <w:r w:rsidRPr="00E469B7">
        <w:rPr>
          <w:rFonts w:cs="Times New Roman"/>
          <w:i/>
          <w:iCs/>
          <w:noProof/>
          <w:sz w:val="20"/>
          <w:szCs w:val="24"/>
        </w:rPr>
        <w:t>Ournal of Law and Sustainable Development</w:t>
      </w:r>
      <w:r w:rsidRPr="00E469B7">
        <w:rPr>
          <w:rFonts w:cs="Times New Roman"/>
          <w:noProof/>
          <w:sz w:val="20"/>
          <w:szCs w:val="24"/>
        </w:rPr>
        <w:t xml:space="preserve">, </w:t>
      </w:r>
      <w:r w:rsidRPr="00E469B7">
        <w:rPr>
          <w:rFonts w:cs="Times New Roman"/>
          <w:i/>
          <w:iCs/>
          <w:noProof/>
          <w:sz w:val="20"/>
          <w:szCs w:val="24"/>
        </w:rPr>
        <w:t>11</w:t>
      </w:r>
      <w:r w:rsidRPr="00E469B7">
        <w:rPr>
          <w:rFonts w:cs="Times New Roman"/>
          <w:noProof/>
          <w:sz w:val="20"/>
          <w:szCs w:val="24"/>
        </w:rPr>
        <w:t>(2), 1–16. https://doi.org/https://doi.org/10.55908/sdgs.v11i2.403</w:t>
      </w:r>
    </w:p>
    <w:p w14:paraId="4BC7CB64"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Nurida, T., &amp; Hidayat, R. (2023). Perilaku Menyimpang Anak Buruh Migran Indonesia di Desa Sidaharja Kabupaten Ciamis. </w:t>
      </w:r>
      <w:r w:rsidRPr="00E469B7">
        <w:rPr>
          <w:rFonts w:cs="Times New Roman"/>
          <w:i/>
          <w:iCs/>
          <w:noProof/>
          <w:sz w:val="20"/>
          <w:szCs w:val="24"/>
        </w:rPr>
        <w:t>Indonesian Journal of Sociology, Education, and Development</w:t>
      </w:r>
      <w:r w:rsidRPr="00E469B7">
        <w:rPr>
          <w:rFonts w:cs="Times New Roman"/>
          <w:noProof/>
          <w:sz w:val="20"/>
          <w:szCs w:val="24"/>
        </w:rPr>
        <w:t xml:space="preserve">, </w:t>
      </w:r>
      <w:r w:rsidRPr="00E469B7">
        <w:rPr>
          <w:rFonts w:cs="Times New Roman"/>
          <w:i/>
          <w:iCs/>
          <w:noProof/>
          <w:sz w:val="20"/>
          <w:szCs w:val="24"/>
        </w:rPr>
        <w:t>5</w:t>
      </w:r>
      <w:r w:rsidRPr="00E469B7">
        <w:rPr>
          <w:rFonts w:cs="Times New Roman"/>
          <w:noProof/>
          <w:sz w:val="20"/>
          <w:szCs w:val="24"/>
        </w:rPr>
        <w:t>(1), 50–63. https://doi.org/10.52483/ijsed.v5i1.113</w:t>
      </w:r>
    </w:p>
    <w:p w14:paraId="4AD2A0EE"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Phythian, K., Keane, C., &amp; Krull, C. (2008). Family structure and parental behavior: Identifying the sources of adolescent self-control. </w:t>
      </w:r>
      <w:r w:rsidRPr="00E469B7">
        <w:rPr>
          <w:rFonts w:cs="Times New Roman"/>
          <w:i/>
          <w:iCs/>
          <w:noProof/>
          <w:sz w:val="20"/>
          <w:szCs w:val="24"/>
        </w:rPr>
        <w:t>Western Criminology Review</w:t>
      </w:r>
      <w:r w:rsidRPr="00E469B7">
        <w:rPr>
          <w:rFonts w:cs="Times New Roman"/>
          <w:noProof/>
          <w:sz w:val="20"/>
          <w:szCs w:val="24"/>
        </w:rPr>
        <w:t xml:space="preserve">, </w:t>
      </w:r>
      <w:r w:rsidRPr="00E469B7">
        <w:rPr>
          <w:rFonts w:cs="Times New Roman"/>
          <w:i/>
          <w:iCs/>
          <w:noProof/>
          <w:sz w:val="20"/>
          <w:szCs w:val="24"/>
        </w:rPr>
        <w:t>9</w:t>
      </w:r>
      <w:r w:rsidRPr="00E469B7">
        <w:rPr>
          <w:rFonts w:cs="Times New Roman"/>
          <w:noProof/>
          <w:sz w:val="20"/>
          <w:szCs w:val="24"/>
        </w:rPr>
        <w:t>(2), 73–87.</w:t>
      </w:r>
    </w:p>
    <w:p w14:paraId="0D74AFFE"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Pilcher, J. (. (2010). What not to wear? Girls, clothing and ‘showing’the body. </w:t>
      </w:r>
      <w:r w:rsidRPr="00E469B7">
        <w:rPr>
          <w:rFonts w:cs="Times New Roman"/>
          <w:i/>
          <w:iCs/>
          <w:noProof/>
          <w:sz w:val="20"/>
          <w:szCs w:val="24"/>
        </w:rPr>
        <w:t>Children &amp; Society,</w:t>
      </w:r>
      <w:r w:rsidRPr="00E469B7">
        <w:rPr>
          <w:rFonts w:cs="Times New Roman"/>
          <w:noProof/>
          <w:sz w:val="20"/>
          <w:szCs w:val="24"/>
        </w:rPr>
        <w:t xml:space="preserve"> </w:t>
      </w:r>
      <w:r w:rsidRPr="00E469B7">
        <w:rPr>
          <w:rFonts w:cs="Times New Roman"/>
          <w:i/>
          <w:iCs/>
          <w:noProof/>
          <w:sz w:val="20"/>
          <w:szCs w:val="24"/>
        </w:rPr>
        <w:t>24</w:t>
      </w:r>
      <w:r w:rsidRPr="00E469B7">
        <w:rPr>
          <w:rFonts w:cs="Times New Roman"/>
          <w:noProof/>
          <w:sz w:val="20"/>
          <w:szCs w:val="24"/>
        </w:rPr>
        <w:t>(6), 461-470. https://doi.org/https://doi.org/10.1111/j.1099-0860.2009.00239.x</w:t>
      </w:r>
    </w:p>
    <w:p w14:paraId="50905B78"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Purwanto, P., &amp; el Hariri, D. B. (2020). Social construction of husband of female migrant workers on children’s education. </w:t>
      </w:r>
      <w:r w:rsidRPr="00E469B7">
        <w:rPr>
          <w:rFonts w:cs="Times New Roman"/>
          <w:i/>
          <w:iCs/>
          <w:noProof/>
          <w:sz w:val="20"/>
          <w:szCs w:val="24"/>
        </w:rPr>
        <w:t>Jurnal Sosiologi Dialektika,</w:t>
      </w:r>
      <w:r w:rsidRPr="00E469B7">
        <w:rPr>
          <w:rFonts w:cs="Times New Roman"/>
          <w:noProof/>
          <w:sz w:val="20"/>
          <w:szCs w:val="24"/>
        </w:rPr>
        <w:t xml:space="preserve"> </w:t>
      </w:r>
      <w:r w:rsidRPr="00E469B7">
        <w:rPr>
          <w:rFonts w:cs="Times New Roman"/>
          <w:i/>
          <w:iCs/>
          <w:noProof/>
          <w:sz w:val="20"/>
          <w:szCs w:val="24"/>
        </w:rPr>
        <w:t>15</w:t>
      </w:r>
      <w:r w:rsidRPr="00E469B7">
        <w:rPr>
          <w:rFonts w:cs="Times New Roman"/>
          <w:noProof/>
          <w:sz w:val="20"/>
          <w:szCs w:val="24"/>
        </w:rPr>
        <w:t>(1), 1-8. https://doi.org/https://doi.org/10.20473/jsd.v15i1.2020.1-8</w:t>
      </w:r>
    </w:p>
    <w:p w14:paraId="4D11ED46"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Raffaeta, R. (2016). (2016). Migration and parenting: reviewing the debate and calling for future research. </w:t>
      </w:r>
      <w:r w:rsidRPr="00E469B7">
        <w:rPr>
          <w:rFonts w:cs="Times New Roman"/>
          <w:i/>
          <w:iCs/>
          <w:noProof/>
          <w:sz w:val="20"/>
          <w:szCs w:val="24"/>
        </w:rPr>
        <w:t>International Journal of Migration, Health and Social Care,</w:t>
      </w:r>
      <w:r w:rsidRPr="00E469B7">
        <w:rPr>
          <w:rFonts w:cs="Times New Roman"/>
          <w:noProof/>
          <w:sz w:val="20"/>
          <w:szCs w:val="24"/>
        </w:rPr>
        <w:t xml:space="preserve"> </w:t>
      </w:r>
      <w:r w:rsidRPr="00E469B7">
        <w:rPr>
          <w:rFonts w:cs="Times New Roman"/>
          <w:i/>
          <w:iCs/>
          <w:noProof/>
          <w:sz w:val="20"/>
          <w:szCs w:val="24"/>
        </w:rPr>
        <w:t>12</w:t>
      </w:r>
      <w:r w:rsidRPr="00E469B7">
        <w:rPr>
          <w:rFonts w:cs="Times New Roman"/>
          <w:noProof/>
          <w:sz w:val="20"/>
          <w:szCs w:val="24"/>
        </w:rPr>
        <w:t>(1), 38-50.</w:t>
      </w:r>
    </w:p>
    <w:p w14:paraId="43C878BC"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Richardson, L., &amp; Pettigrew, R. N. (. (2022). Migrant agricultural workers: a comparative analysis of both policy and COVID-19 response in Thailand, Italy, and Canada. </w:t>
      </w:r>
      <w:r w:rsidRPr="00E469B7">
        <w:rPr>
          <w:rFonts w:cs="Times New Roman"/>
          <w:i/>
          <w:iCs/>
          <w:noProof/>
          <w:sz w:val="20"/>
          <w:szCs w:val="24"/>
        </w:rPr>
        <w:t>SN Social Sciences,</w:t>
      </w:r>
      <w:r w:rsidRPr="00E469B7">
        <w:rPr>
          <w:rFonts w:cs="Times New Roman"/>
          <w:noProof/>
          <w:sz w:val="20"/>
          <w:szCs w:val="24"/>
        </w:rPr>
        <w:t xml:space="preserve"> </w:t>
      </w:r>
      <w:r w:rsidRPr="00E469B7">
        <w:rPr>
          <w:rFonts w:cs="Times New Roman"/>
          <w:i/>
          <w:iCs/>
          <w:noProof/>
          <w:sz w:val="20"/>
          <w:szCs w:val="24"/>
        </w:rPr>
        <w:t>2(,</w:t>
      </w:r>
      <w:r w:rsidRPr="00E469B7">
        <w:rPr>
          <w:rFonts w:cs="Times New Roman"/>
          <w:noProof/>
          <w:sz w:val="20"/>
          <w:szCs w:val="24"/>
        </w:rPr>
        <w:t>(11)), 236.</w:t>
      </w:r>
    </w:p>
    <w:p w14:paraId="7CCCAA1F"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Ritonga, A. H., &amp; Ritonga, M. H. (2022). The Family Communication Culture Based on Religious Values in Preventing the Drug Use among Muslim Families in Pulo Padang Village. Gondang: </w:t>
      </w:r>
      <w:r w:rsidRPr="00E469B7">
        <w:rPr>
          <w:rFonts w:cs="Times New Roman"/>
          <w:i/>
          <w:iCs/>
          <w:noProof/>
          <w:sz w:val="20"/>
          <w:szCs w:val="24"/>
        </w:rPr>
        <w:t>Jurnal Seni Dan Budaya,</w:t>
      </w:r>
      <w:r w:rsidRPr="00E469B7">
        <w:rPr>
          <w:rFonts w:cs="Times New Roman"/>
          <w:noProof/>
          <w:sz w:val="20"/>
          <w:szCs w:val="24"/>
        </w:rPr>
        <w:t xml:space="preserve"> </w:t>
      </w:r>
      <w:r w:rsidRPr="00E469B7">
        <w:rPr>
          <w:rFonts w:cs="Times New Roman"/>
          <w:i/>
          <w:iCs/>
          <w:noProof/>
          <w:sz w:val="20"/>
          <w:szCs w:val="24"/>
        </w:rPr>
        <w:t>6</w:t>
      </w:r>
      <w:r w:rsidRPr="00E469B7">
        <w:rPr>
          <w:rFonts w:cs="Times New Roman"/>
          <w:noProof/>
          <w:sz w:val="20"/>
          <w:szCs w:val="24"/>
        </w:rPr>
        <w:t>((2).), 356–364. https://doi.org/https://doi.org/10.24114/gondang.v6i2.38965</w:t>
      </w:r>
    </w:p>
    <w:p w14:paraId="52A761B2"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Sari, R. Y., &amp; Afdhal, A. (2018). The Phenomena about the Impact of TKI Migration on Their Children’s Education at Sambelia District of East Lombok Regency, Indonesia. </w:t>
      </w:r>
      <w:r w:rsidRPr="00E469B7">
        <w:rPr>
          <w:rFonts w:cs="Times New Roman"/>
          <w:i/>
          <w:iCs/>
          <w:noProof/>
          <w:sz w:val="20"/>
          <w:szCs w:val="24"/>
        </w:rPr>
        <w:t>Sumatra Journal of Disaster, Geography and Geography Education,</w:t>
      </w:r>
      <w:r w:rsidRPr="00E469B7">
        <w:rPr>
          <w:rFonts w:cs="Times New Roman"/>
          <w:noProof/>
          <w:sz w:val="20"/>
          <w:szCs w:val="24"/>
        </w:rPr>
        <w:t xml:space="preserve"> </w:t>
      </w:r>
      <w:r w:rsidRPr="00E469B7">
        <w:rPr>
          <w:rFonts w:cs="Times New Roman"/>
          <w:i/>
          <w:iCs/>
          <w:noProof/>
          <w:sz w:val="20"/>
          <w:szCs w:val="24"/>
        </w:rPr>
        <w:t>2</w:t>
      </w:r>
      <w:r w:rsidRPr="00E469B7">
        <w:rPr>
          <w:rFonts w:cs="Times New Roman"/>
          <w:noProof/>
          <w:sz w:val="20"/>
          <w:szCs w:val="24"/>
        </w:rPr>
        <w:t>(1), 151-155. https://doi.org/https://doi.org/10.24036/sjdgge.v2i1.121</w:t>
      </w:r>
    </w:p>
    <w:p w14:paraId="7A5BBC02"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Sholihah, H., &amp; Nurhayati, S. (2022). Prevention of Violence Against Children in School through Islamic Parenting Styles. </w:t>
      </w:r>
      <w:r w:rsidRPr="00E469B7">
        <w:rPr>
          <w:rFonts w:cs="Times New Roman"/>
          <w:i/>
          <w:iCs/>
          <w:noProof/>
          <w:sz w:val="20"/>
          <w:szCs w:val="24"/>
        </w:rPr>
        <w:t>Society</w:t>
      </w:r>
      <w:r w:rsidRPr="00E469B7">
        <w:rPr>
          <w:rFonts w:cs="Times New Roman"/>
          <w:noProof/>
          <w:sz w:val="20"/>
          <w:szCs w:val="24"/>
        </w:rPr>
        <w:t xml:space="preserve">, </w:t>
      </w:r>
      <w:r w:rsidRPr="00E469B7">
        <w:rPr>
          <w:rFonts w:cs="Times New Roman"/>
          <w:i/>
          <w:iCs/>
          <w:noProof/>
          <w:sz w:val="20"/>
          <w:szCs w:val="24"/>
        </w:rPr>
        <w:t>10</w:t>
      </w:r>
      <w:r w:rsidRPr="00E469B7">
        <w:rPr>
          <w:rFonts w:cs="Times New Roman"/>
          <w:noProof/>
          <w:sz w:val="20"/>
          <w:szCs w:val="24"/>
        </w:rPr>
        <w:t>(2), 627–638. https://doi.org/10.33019/society.v10i2.255</w:t>
      </w:r>
    </w:p>
    <w:p w14:paraId="2C488A78"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Sidik, R. N. (2022). Pelaksanaan Pedidikan Anak Melalui Kitab Tarbiyatul Aulad Fil Islam. TANZHIMUNA: </w:t>
      </w:r>
      <w:r w:rsidRPr="00E469B7">
        <w:rPr>
          <w:rFonts w:cs="Times New Roman"/>
          <w:i/>
          <w:iCs/>
          <w:noProof/>
          <w:sz w:val="20"/>
          <w:szCs w:val="24"/>
        </w:rPr>
        <w:t>Jurnal Manajemen Pendidikan Islam,</w:t>
      </w:r>
      <w:r w:rsidRPr="00E469B7">
        <w:rPr>
          <w:rFonts w:cs="Times New Roman"/>
          <w:noProof/>
          <w:sz w:val="20"/>
          <w:szCs w:val="24"/>
        </w:rPr>
        <w:t xml:space="preserve"> </w:t>
      </w:r>
      <w:r w:rsidRPr="00E469B7">
        <w:rPr>
          <w:rFonts w:cs="Times New Roman"/>
          <w:i/>
          <w:iCs/>
          <w:noProof/>
          <w:sz w:val="20"/>
          <w:szCs w:val="24"/>
        </w:rPr>
        <w:t>2</w:t>
      </w:r>
      <w:r w:rsidRPr="00E469B7">
        <w:rPr>
          <w:rFonts w:cs="Times New Roman"/>
          <w:noProof/>
          <w:sz w:val="20"/>
          <w:szCs w:val="24"/>
        </w:rPr>
        <w:t>(1), 209-217.</w:t>
      </w:r>
    </w:p>
    <w:p w14:paraId="75F4ED3D"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Sudarmanto, H. (2022). Strategy for Ensuring of Indonesian Migrant Workers (Pmi) Children Have the Right To a Good Education. </w:t>
      </w:r>
      <w:r w:rsidRPr="00E469B7">
        <w:rPr>
          <w:rFonts w:cs="Times New Roman"/>
          <w:i/>
          <w:iCs/>
          <w:noProof/>
          <w:sz w:val="20"/>
          <w:szCs w:val="24"/>
        </w:rPr>
        <w:t>International Journal of Social Science</w:t>
      </w:r>
      <w:r w:rsidRPr="00E469B7">
        <w:rPr>
          <w:rFonts w:cs="Times New Roman"/>
          <w:noProof/>
          <w:sz w:val="20"/>
          <w:szCs w:val="24"/>
        </w:rPr>
        <w:t xml:space="preserve">, </w:t>
      </w:r>
      <w:r w:rsidRPr="00E469B7">
        <w:rPr>
          <w:rFonts w:cs="Times New Roman"/>
          <w:i/>
          <w:iCs/>
          <w:noProof/>
          <w:sz w:val="20"/>
          <w:szCs w:val="24"/>
        </w:rPr>
        <w:t>2</w:t>
      </w:r>
      <w:r w:rsidRPr="00E469B7">
        <w:rPr>
          <w:rFonts w:cs="Times New Roman"/>
          <w:noProof/>
          <w:sz w:val="20"/>
          <w:szCs w:val="24"/>
        </w:rPr>
        <w:t>(3), 1703–1710. https://doi.org/10.53625/ijss.v2i3.3632</w:t>
      </w:r>
    </w:p>
    <w:p w14:paraId="503E4095"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Tedja, J. N., &amp; Budhianti, R. R. (2023). ‘Citayam Fashion Week’ Phenomenon Viewed from Perspective of Family Sociology and Fulfillment of Child’s Rights. </w:t>
      </w:r>
      <w:r w:rsidRPr="00E469B7">
        <w:rPr>
          <w:rFonts w:cs="Times New Roman"/>
          <w:i/>
          <w:iCs/>
          <w:noProof/>
          <w:sz w:val="20"/>
          <w:szCs w:val="24"/>
        </w:rPr>
        <w:t>International Journal of Social Science and Human Research</w:t>
      </w:r>
      <w:r w:rsidRPr="00E469B7">
        <w:rPr>
          <w:rFonts w:cs="Times New Roman"/>
          <w:noProof/>
          <w:sz w:val="20"/>
          <w:szCs w:val="24"/>
        </w:rPr>
        <w:t xml:space="preserve">, </w:t>
      </w:r>
      <w:r w:rsidRPr="00E469B7">
        <w:rPr>
          <w:rFonts w:cs="Times New Roman"/>
          <w:i/>
          <w:iCs/>
          <w:noProof/>
          <w:sz w:val="20"/>
          <w:szCs w:val="24"/>
        </w:rPr>
        <w:t>06</w:t>
      </w:r>
      <w:r w:rsidRPr="00E469B7">
        <w:rPr>
          <w:rFonts w:cs="Times New Roman"/>
          <w:noProof/>
          <w:sz w:val="20"/>
          <w:szCs w:val="24"/>
        </w:rPr>
        <w:t>(06), 3279–3282. https://doi.org/10.47191/ijsshr/v6-i6-08</w:t>
      </w:r>
    </w:p>
    <w:p w14:paraId="7F40850B" w14:textId="77777777" w:rsidR="00E469B7" w:rsidRPr="00E469B7" w:rsidRDefault="00E469B7" w:rsidP="00CC2F29">
      <w:pPr>
        <w:adjustRightInd w:val="0"/>
        <w:ind w:left="480" w:hanging="480"/>
        <w:jc w:val="both"/>
        <w:rPr>
          <w:rFonts w:cs="Times New Roman"/>
          <w:noProof/>
          <w:sz w:val="20"/>
          <w:szCs w:val="24"/>
        </w:rPr>
      </w:pPr>
      <w:r w:rsidRPr="00E469B7">
        <w:rPr>
          <w:rFonts w:cs="Times New Roman"/>
          <w:noProof/>
          <w:sz w:val="20"/>
          <w:szCs w:val="24"/>
        </w:rPr>
        <w:t xml:space="preserve">Varga, P., Rouger, M. A., Terrier, L., Zizka, L., &amp; Zivkovic, P. (2022). Welcome to My Home: Muslim Residents’ Perceptions of Western Tourists. Tourism: </w:t>
      </w:r>
      <w:r w:rsidRPr="00E469B7">
        <w:rPr>
          <w:rFonts w:cs="Times New Roman"/>
          <w:i/>
          <w:iCs/>
          <w:noProof/>
          <w:sz w:val="20"/>
          <w:szCs w:val="24"/>
        </w:rPr>
        <w:t>An International Interdisciplinary Journal,</w:t>
      </w:r>
      <w:r w:rsidRPr="00E469B7">
        <w:rPr>
          <w:rFonts w:cs="Times New Roman"/>
          <w:noProof/>
          <w:sz w:val="20"/>
          <w:szCs w:val="24"/>
        </w:rPr>
        <w:t xml:space="preserve"> </w:t>
      </w:r>
      <w:r w:rsidRPr="00E469B7">
        <w:rPr>
          <w:rFonts w:cs="Times New Roman"/>
          <w:i/>
          <w:iCs/>
          <w:noProof/>
          <w:sz w:val="20"/>
          <w:szCs w:val="24"/>
        </w:rPr>
        <w:t>70</w:t>
      </w:r>
      <w:r w:rsidRPr="00E469B7">
        <w:rPr>
          <w:rFonts w:cs="Times New Roman"/>
          <w:noProof/>
          <w:sz w:val="20"/>
          <w:szCs w:val="24"/>
        </w:rPr>
        <w:t>(4), 571-584. https://doi.org/https://doi.org/10.37741/t.70.4.3</w:t>
      </w:r>
    </w:p>
    <w:p w14:paraId="693CECEE" w14:textId="77777777" w:rsidR="00E469B7" w:rsidRPr="00E469B7" w:rsidRDefault="00E469B7" w:rsidP="00CC2F29">
      <w:pPr>
        <w:adjustRightInd w:val="0"/>
        <w:ind w:left="480" w:hanging="480"/>
        <w:jc w:val="both"/>
        <w:rPr>
          <w:noProof/>
          <w:sz w:val="20"/>
        </w:rPr>
      </w:pPr>
      <w:r w:rsidRPr="00E469B7">
        <w:rPr>
          <w:rFonts w:cs="Times New Roman"/>
          <w:noProof/>
          <w:sz w:val="20"/>
          <w:szCs w:val="24"/>
        </w:rPr>
        <w:t>Wiresapta Karyadi, L. (2020). Comparative Study of Post-Marriage Nationality Of Women in Legal Systems of Different Countries International Journal of Multicultural and Multireligious Understanding Socio-</w:t>
      </w:r>
      <w:r w:rsidRPr="00E469B7">
        <w:rPr>
          <w:rFonts w:cs="Times New Roman"/>
          <w:noProof/>
          <w:sz w:val="20"/>
          <w:szCs w:val="24"/>
        </w:rPr>
        <w:lastRenderedPageBreak/>
        <w:t xml:space="preserve">Cultural Transformation in Rural Areas on the Lombok Island: Implications of Inte. </w:t>
      </w:r>
      <w:r w:rsidRPr="00E469B7">
        <w:rPr>
          <w:rFonts w:cs="Times New Roman"/>
          <w:i/>
          <w:iCs/>
          <w:noProof/>
          <w:sz w:val="20"/>
          <w:szCs w:val="24"/>
        </w:rPr>
        <w:t>International Journal of Multicultural and Multireligious Understanding</w:t>
      </w:r>
      <w:r w:rsidRPr="00E469B7">
        <w:rPr>
          <w:rFonts w:cs="Times New Roman"/>
          <w:noProof/>
          <w:sz w:val="20"/>
          <w:szCs w:val="24"/>
        </w:rPr>
        <w:t xml:space="preserve">, </w:t>
      </w:r>
      <w:r w:rsidRPr="00E469B7">
        <w:rPr>
          <w:rFonts w:cs="Times New Roman"/>
          <w:i/>
          <w:iCs/>
          <w:noProof/>
          <w:sz w:val="20"/>
          <w:szCs w:val="24"/>
        </w:rPr>
        <w:t>7</w:t>
      </w:r>
      <w:r w:rsidRPr="00E469B7">
        <w:rPr>
          <w:rFonts w:cs="Times New Roman"/>
          <w:noProof/>
          <w:sz w:val="20"/>
          <w:szCs w:val="24"/>
        </w:rPr>
        <w:t>(11), 554–563. http://ijmmu.comhttp//dx.doi.org/10.18415/ijmmu.v7i11.2266</w:t>
      </w:r>
    </w:p>
    <w:p w14:paraId="4E324C9A" w14:textId="3E2833FE" w:rsidR="00B86680" w:rsidRDefault="00B86680">
      <w:pPr>
        <w:pStyle w:val="Heading1"/>
        <w:jc w:val="left"/>
      </w:pPr>
      <w:r w:rsidRPr="00B86680">
        <w:rPr>
          <w:highlight w:val="yellow"/>
        </w:rPr>
        <w:fldChar w:fldCharType="end"/>
      </w:r>
    </w:p>
    <w:p w14:paraId="5B69862C" w14:textId="41B08C30" w:rsidR="00B70256" w:rsidRDefault="00000000">
      <w:pPr>
        <w:tabs>
          <w:tab w:val="left" w:pos="7358"/>
        </w:tabs>
        <w:spacing w:before="71"/>
        <w:ind w:left="320"/>
        <w:rPr>
          <w:sz w:val="20"/>
        </w:rPr>
      </w:pPr>
      <w:r>
        <w:rPr>
          <w:rFonts w:ascii="Calibri" w:hAnsi="Calibri"/>
        </w:rPr>
        <w:tab/>
      </w:r>
      <w:r>
        <w:rPr>
          <w:spacing w:val="-6"/>
          <w:sz w:val="20"/>
        </w:rPr>
        <w:t>ISSN</w:t>
      </w:r>
      <w:r>
        <w:rPr>
          <w:spacing w:val="-10"/>
          <w:sz w:val="20"/>
        </w:rPr>
        <w:t xml:space="preserve"> </w:t>
      </w:r>
      <w:r>
        <w:rPr>
          <w:spacing w:val="-6"/>
          <w:sz w:val="20"/>
        </w:rPr>
        <w:t>-</w:t>
      </w:r>
      <w:r>
        <w:rPr>
          <w:spacing w:val="-10"/>
          <w:sz w:val="20"/>
        </w:rPr>
        <w:t xml:space="preserve"> </w:t>
      </w:r>
      <w:r>
        <w:rPr>
          <w:spacing w:val="-5"/>
          <w:sz w:val="20"/>
        </w:rPr>
        <w:t>(online)</w:t>
      </w:r>
    </w:p>
    <w:sectPr w:rsidR="00B70256">
      <w:headerReference w:type="default" r:id="rId10"/>
      <w:pgSz w:w="11910" w:h="16840"/>
      <w:pgMar w:top="2060" w:right="1200" w:bottom="280" w:left="1240" w:header="11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674E" w14:textId="77777777" w:rsidR="005920BC" w:rsidRDefault="005920BC">
      <w:r>
        <w:separator/>
      </w:r>
    </w:p>
  </w:endnote>
  <w:endnote w:type="continuationSeparator" w:id="0">
    <w:p w14:paraId="373D466A" w14:textId="77777777" w:rsidR="005920BC" w:rsidRDefault="0059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FB83" w14:textId="77777777" w:rsidR="005920BC" w:rsidRDefault="005920BC">
      <w:r>
        <w:separator/>
      </w:r>
    </w:p>
  </w:footnote>
  <w:footnote w:type="continuationSeparator" w:id="0">
    <w:p w14:paraId="1E299C74" w14:textId="77777777" w:rsidR="005920BC" w:rsidRDefault="0059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F52A" w14:textId="77777777" w:rsidR="00B70256" w:rsidRDefault="00000000">
    <w:pPr>
      <w:pStyle w:val="BodyText"/>
      <w:spacing w:line="14" w:lineRule="auto"/>
      <w:rPr>
        <w:sz w:val="20"/>
      </w:rPr>
    </w:pPr>
    <w:r>
      <w:pict w14:anchorId="1D483E16">
        <v:shapetype id="_x0000_t202" coordsize="21600,21600" o:spt="202" path="m,l,21600r21600,l21600,xe">
          <v:stroke joinstyle="miter"/>
          <v:path gradientshapeok="t" o:connecttype="rect"/>
        </v:shapetype>
        <v:shape id="_x0000_s1025" type="#_x0000_t202" style="position:absolute;margin-left:100.3pt;margin-top:55.8pt;width:394.55pt;height:48.75pt;z-index:-251658752;mso-position-horizontal-relative:page;mso-position-vertical-relative:page" filled="f" stroked="f">
          <v:textbox inset="0,0,0,0">
            <w:txbxContent>
              <w:p w14:paraId="6C6082B1" w14:textId="4D82A873" w:rsidR="00DE138A" w:rsidRPr="00F72363" w:rsidRDefault="00F72363" w:rsidP="00DE138A">
                <w:pPr>
                  <w:spacing w:before="21"/>
                  <w:ind w:left="16" w:right="18"/>
                  <w:jc w:val="center"/>
                  <w:rPr>
                    <w:b/>
                    <w:spacing w:val="-5"/>
                    <w:sz w:val="20"/>
                  </w:rPr>
                </w:pPr>
                <w:r w:rsidRPr="00F72363">
                  <w:rPr>
                    <w:b/>
                    <w:spacing w:val="-5"/>
                    <w:sz w:val="20"/>
                  </w:rPr>
                  <w:t xml:space="preserve">Khazanah </w:t>
                </w:r>
                <w:proofErr w:type="spellStart"/>
                <w:r w:rsidRPr="00F72363">
                  <w:rPr>
                    <w:b/>
                    <w:spacing w:val="-5"/>
                    <w:sz w:val="20"/>
                  </w:rPr>
                  <w:t>Sosial</w:t>
                </w:r>
                <w:proofErr w:type="spellEnd"/>
                <w:r w:rsidRPr="00F72363">
                  <w:rPr>
                    <w:b/>
                    <w:spacing w:val="-5"/>
                    <w:sz w:val="20"/>
                  </w:rPr>
                  <w:t xml:space="preserve">, Vol.  </w:t>
                </w:r>
                <w:proofErr w:type="gramStart"/>
                <w:r w:rsidRPr="00F72363">
                  <w:rPr>
                    <w:b/>
                    <w:spacing w:val="-5"/>
                    <w:sz w:val="20"/>
                  </w:rPr>
                  <w:t>No. :</w:t>
                </w:r>
                <w:proofErr w:type="gramEnd"/>
                <w:r w:rsidRPr="00F72363">
                  <w:rPr>
                    <w:b/>
                    <w:spacing w:val="-5"/>
                    <w:sz w:val="20"/>
                  </w:rPr>
                  <w:t xml:space="preserve"> -</w:t>
                </w:r>
              </w:p>
              <w:p w14:paraId="32BA521E" w14:textId="77777777" w:rsidR="00F72363" w:rsidRPr="00F72363" w:rsidRDefault="00F72363" w:rsidP="00F72363">
                <w:pPr>
                  <w:spacing w:before="1"/>
                  <w:ind w:left="20" w:right="18"/>
                  <w:jc w:val="center"/>
                  <w:rPr>
                    <w:sz w:val="20"/>
                  </w:rPr>
                </w:pPr>
                <w:r w:rsidRPr="00F72363">
                  <w:rPr>
                    <w:sz w:val="20"/>
                  </w:rPr>
                  <w:t>Phenomenological Study on Religious Values Development in Children of Muslim Migrant Workers Families in Lombok Island</w:t>
                </w:r>
              </w:p>
              <w:p w14:paraId="2B73E14E" w14:textId="77777777" w:rsidR="00F72363" w:rsidRPr="00F72363" w:rsidRDefault="00F72363" w:rsidP="00B319B8">
                <w:pPr>
                  <w:pBdr>
                    <w:bottom w:val="single" w:sz="4" w:space="1" w:color="auto"/>
                  </w:pBdr>
                  <w:spacing w:before="1"/>
                  <w:ind w:left="20" w:right="18"/>
                  <w:jc w:val="center"/>
                  <w:rPr>
                    <w:sz w:val="20"/>
                  </w:rPr>
                </w:pPr>
                <w:r w:rsidRPr="00F72363">
                  <w:rPr>
                    <w:sz w:val="20"/>
                  </w:rPr>
                  <w:t>Mohammad Fakhri.</w:t>
                </w:r>
              </w:p>
              <w:p w14:paraId="6E82D009" w14:textId="77777777" w:rsidR="00F72363" w:rsidRPr="00F72363" w:rsidRDefault="00F72363" w:rsidP="00F72363">
                <w:pPr>
                  <w:spacing w:before="2"/>
                  <w:ind w:left="21" w:right="18"/>
                  <w:jc w:val="center"/>
                  <w:rPr>
                    <w:b/>
                    <w:bCs/>
                    <w:spacing w:val="-5"/>
                    <w:sz w:val="20"/>
                  </w:rPr>
                </w:pPr>
              </w:p>
              <w:p w14:paraId="30ED1494" w14:textId="77777777" w:rsidR="00F72363" w:rsidRPr="00F72363" w:rsidRDefault="00F72363" w:rsidP="00F72363">
                <w:pPr>
                  <w:spacing w:before="2"/>
                  <w:ind w:left="21" w:right="18"/>
                  <w:jc w:val="center"/>
                  <w:rPr>
                    <w:b/>
                    <w:bCs/>
                    <w:spacing w:val="-5"/>
                    <w:sz w:val="20"/>
                  </w:rPr>
                </w:pPr>
              </w:p>
              <w:p w14:paraId="7DF21EA1" w14:textId="348BC4A7" w:rsidR="00B70256" w:rsidRDefault="00B70256">
                <w:pPr>
                  <w:spacing w:before="2"/>
                  <w:ind w:left="21" w:right="18"/>
                  <w:jc w:val="center"/>
                  <w:rPr>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321B9"/>
    <w:multiLevelType w:val="hybridMultilevel"/>
    <w:tmpl w:val="E460CBCC"/>
    <w:lvl w:ilvl="0" w:tplc="E45C28DE">
      <w:start w:val="1"/>
      <w:numFmt w:val="decimal"/>
      <w:lvlText w:val="%1."/>
      <w:lvlJc w:val="left"/>
      <w:pPr>
        <w:ind w:left="1056" w:hanging="375"/>
        <w:jc w:val="left"/>
      </w:pPr>
      <w:rPr>
        <w:rFonts w:ascii="Cambria" w:eastAsia="Cambria" w:hAnsi="Cambria" w:cs="Cambria" w:hint="default"/>
        <w:spacing w:val="-2"/>
        <w:w w:val="100"/>
        <w:sz w:val="21"/>
        <w:szCs w:val="21"/>
        <w:lang w:val="en-US" w:eastAsia="en-US" w:bidi="ar-SA"/>
      </w:rPr>
    </w:lvl>
    <w:lvl w:ilvl="1" w:tplc="5B08C328">
      <w:start w:val="1"/>
      <w:numFmt w:val="decimal"/>
      <w:lvlText w:val="%2."/>
      <w:lvlJc w:val="left"/>
      <w:pPr>
        <w:ind w:left="1196" w:hanging="375"/>
        <w:jc w:val="left"/>
      </w:pPr>
      <w:rPr>
        <w:rFonts w:ascii="Cambria" w:eastAsia="Cambria" w:hAnsi="Cambria" w:cs="Cambria" w:hint="default"/>
        <w:spacing w:val="-2"/>
        <w:w w:val="100"/>
        <w:sz w:val="21"/>
        <w:szCs w:val="21"/>
        <w:lang w:val="en-US" w:eastAsia="en-US" w:bidi="ar-SA"/>
      </w:rPr>
    </w:lvl>
    <w:lvl w:ilvl="2" w:tplc="65CA6E84">
      <w:numFmt w:val="bullet"/>
      <w:lvlText w:val="•"/>
      <w:lvlJc w:val="left"/>
      <w:pPr>
        <w:ind w:left="2118" w:hanging="375"/>
      </w:pPr>
      <w:rPr>
        <w:rFonts w:hint="default"/>
        <w:lang w:val="en-US" w:eastAsia="en-US" w:bidi="ar-SA"/>
      </w:rPr>
    </w:lvl>
    <w:lvl w:ilvl="3" w:tplc="3872BD5C">
      <w:numFmt w:val="bullet"/>
      <w:lvlText w:val="•"/>
      <w:lvlJc w:val="left"/>
      <w:pPr>
        <w:ind w:left="3036" w:hanging="375"/>
      </w:pPr>
      <w:rPr>
        <w:rFonts w:hint="default"/>
        <w:lang w:val="en-US" w:eastAsia="en-US" w:bidi="ar-SA"/>
      </w:rPr>
    </w:lvl>
    <w:lvl w:ilvl="4" w:tplc="022A453E">
      <w:numFmt w:val="bullet"/>
      <w:lvlText w:val="•"/>
      <w:lvlJc w:val="left"/>
      <w:pPr>
        <w:ind w:left="3955" w:hanging="375"/>
      </w:pPr>
      <w:rPr>
        <w:rFonts w:hint="default"/>
        <w:lang w:val="en-US" w:eastAsia="en-US" w:bidi="ar-SA"/>
      </w:rPr>
    </w:lvl>
    <w:lvl w:ilvl="5" w:tplc="BD5E4B26">
      <w:numFmt w:val="bullet"/>
      <w:lvlText w:val="•"/>
      <w:lvlJc w:val="left"/>
      <w:pPr>
        <w:ind w:left="4873" w:hanging="375"/>
      </w:pPr>
      <w:rPr>
        <w:rFonts w:hint="default"/>
        <w:lang w:val="en-US" w:eastAsia="en-US" w:bidi="ar-SA"/>
      </w:rPr>
    </w:lvl>
    <w:lvl w:ilvl="6" w:tplc="6A3CECE8">
      <w:numFmt w:val="bullet"/>
      <w:lvlText w:val="•"/>
      <w:lvlJc w:val="left"/>
      <w:pPr>
        <w:ind w:left="5791" w:hanging="375"/>
      </w:pPr>
      <w:rPr>
        <w:rFonts w:hint="default"/>
        <w:lang w:val="en-US" w:eastAsia="en-US" w:bidi="ar-SA"/>
      </w:rPr>
    </w:lvl>
    <w:lvl w:ilvl="7" w:tplc="0C847BFA">
      <w:numFmt w:val="bullet"/>
      <w:lvlText w:val="•"/>
      <w:lvlJc w:val="left"/>
      <w:pPr>
        <w:ind w:left="6710" w:hanging="375"/>
      </w:pPr>
      <w:rPr>
        <w:rFonts w:hint="default"/>
        <w:lang w:val="en-US" w:eastAsia="en-US" w:bidi="ar-SA"/>
      </w:rPr>
    </w:lvl>
    <w:lvl w:ilvl="8" w:tplc="9F32B6C4">
      <w:numFmt w:val="bullet"/>
      <w:lvlText w:val="•"/>
      <w:lvlJc w:val="left"/>
      <w:pPr>
        <w:ind w:left="7628" w:hanging="375"/>
      </w:pPr>
      <w:rPr>
        <w:rFonts w:hint="default"/>
        <w:lang w:val="en-US" w:eastAsia="en-US" w:bidi="ar-SA"/>
      </w:rPr>
    </w:lvl>
  </w:abstractNum>
  <w:abstractNum w:abstractNumId="1" w15:restartNumberingAfterBreak="0">
    <w:nsid w:val="2F3B1700"/>
    <w:multiLevelType w:val="hybridMultilevel"/>
    <w:tmpl w:val="31BA2A4A"/>
    <w:lvl w:ilvl="0" w:tplc="CCDA4BB4">
      <w:start w:val="1"/>
      <w:numFmt w:val="decimal"/>
      <w:lvlText w:val="%1."/>
      <w:lvlJc w:val="left"/>
      <w:pPr>
        <w:ind w:left="1031" w:hanging="360"/>
        <w:jc w:val="left"/>
      </w:pPr>
      <w:rPr>
        <w:rFonts w:ascii="Cambria" w:eastAsia="Cambria" w:hAnsi="Cambria" w:cs="Cambria" w:hint="default"/>
        <w:spacing w:val="-2"/>
        <w:w w:val="100"/>
        <w:sz w:val="21"/>
        <w:szCs w:val="21"/>
        <w:lang w:val="en-US" w:eastAsia="en-US" w:bidi="ar-SA"/>
      </w:rPr>
    </w:lvl>
    <w:lvl w:ilvl="1" w:tplc="86D29420">
      <w:numFmt w:val="bullet"/>
      <w:lvlText w:val="•"/>
      <w:lvlJc w:val="left"/>
      <w:pPr>
        <w:ind w:left="1882" w:hanging="360"/>
      </w:pPr>
      <w:rPr>
        <w:rFonts w:hint="default"/>
        <w:lang w:val="en-US" w:eastAsia="en-US" w:bidi="ar-SA"/>
      </w:rPr>
    </w:lvl>
    <w:lvl w:ilvl="2" w:tplc="1144A04E">
      <w:numFmt w:val="bullet"/>
      <w:lvlText w:val="•"/>
      <w:lvlJc w:val="left"/>
      <w:pPr>
        <w:ind w:left="2725" w:hanging="360"/>
      </w:pPr>
      <w:rPr>
        <w:rFonts w:hint="default"/>
        <w:lang w:val="en-US" w:eastAsia="en-US" w:bidi="ar-SA"/>
      </w:rPr>
    </w:lvl>
    <w:lvl w:ilvl="3" w:tplc="446A0FD2">
      <w:numFmt w:val="bullet"/>
      <w:lvlText w:val="•"/>
      <w:lvlJc w:val="left"/>
      <w:pPr>
        <w:ind w:left="3567" w:hanging="360"/>
      </w:pPr>
      <w:rPr>
        <w:rFonts w:hint="default"/>
        <w:lang w:val="en-US" w:eastAsia="en-US" w:bidi="ar-SA"/>
      </w:rPr>
    </w:lvl>
    <w:lvl w:ilvl="4" w:tplc="53A429D0">
      <w:numFmt w:val="bullet"/>
      <w:lvlText w:val="•"/>
      <w:lvlJc w:val="left"/>
      <w:pPr>
        <w:ind w:left="4410" w:hanging="360"/>
      </w:pPr>
      <w:rPr>
        <w:rFonts w:hint="default"/>
        <w:lang w:val="en-US" w:eastAsia="en-US" w:bidi="ar-SA"/>
      </w:rPr>
    </w:lvl>
    <w:lvl w:ilvl="5" w:tplc="61927EA0">
      <w:numFmt w:val="bullet"/>
      <w:lvlText w:val="•"/>
      <w:lvlJc w:val="left"/>
      <w:pPr>
        <w:ind w:left="5252" w:hanging="360"/>
      </w:pPr>
      <w:rPr>
        <w:rFonts w:hint="default"/>
        <w:lang w:val="en-US" w:eastAsia="en-US" w:bidi="ar-SA"/>
      </w:rPr>
    </w:lvl>
    <w:lvl w:ilvl="6" w:tplc="2C401114">
      <w:numFmt w:val="bullet"/>
      <w:lvlText w:val="•"/>
      <w:lvlJc w:val="left"/>
      <w:pPr>
        <w:ind w:left="6095" w:hanging="360"/>
      </w:pPr>
      <w:rPr>
        <w:rFonts w:hint="default"/>
        <w:lang w:val="en-US" w:eastAsia="en-US" w:bidi="ar-SA"/>
      </w:rPr>
    </w:lvl>
    <w:lvl w:ilvl="7" w:tplc="A4DAC254">
      <w:numFmt w:val="bullet"/>
      <w:lvlText w:val="•"/>
      <w:lvlJc w:val="left"/>
      <w:pPr>
        <w:ind w:left="6937" w:hanging="360"/>
      </w:pPr>
      <w:rPr>
        <w:rFonts w:hint="default"/>
        <w:lang w:val="en-US" w:eastAsia="en-US" w:bidi="ar-SA"/>
      </w:rPr>
    </w:lvl>
    <w:lvl w:ilvl="8" w:tplc="BC5A7D6A">
      <w:numFmt w:val="bullet"/>
      <w:lvlText w:val="•"/>
      <w:lvlJc w:val="left"/>
      <w:pPr>
        <w:ind w:left="7780" w:hanging="360"/>
      </w:pPr>
      <w:rPr>
        <w:rFonts w:hint="default"/>
        <w:lang w:val="en-US" w:eastAsia="en-US" w:bidi="ar-SA"/>
      </w:rPr>
    </w:lvl>
  </w:abstractNum>
  <w:abstractNum w:abstractNumId="2" w15:restartNumberingAfterBreak="0">
    <w:nsid w:val="33AF08D8"/>
    <w:multiLevelType w:val="hybridMultilevel"/>
    <w:tmpl w:val="CB90F6AC"/>
    <w:lvl w:ilvl="0" w:tplc="C1B255FA">
      <w:start w:val="1"/>
      <w:numFmt w:val="decimal"/>
      <w:lvlText w:val="%1-"/>
      <w:lvlJc w:val="left"/>
      <w:pPr>
        <w:ind w:left="433" w:hanging="285"/>
        <w:jc w:val="left"/>
      </w:pPr>
      <w:rPr>
        <w:rFonts w:ascii="Calibri" w:eastAsia="Calibri" w:hAnsi="Calibri" w:cs="Calibri" w:hint="default"/>
        <w:spacing w:val="-2"/>
        <w:w w:val="100"/>
        <w:sz w:val="18"/>
        <w:szCs w:val="18"/>
        <w:lang w:val="en-US" w:eastAsia="en-US" w:bidi="ar-SA"/>
      </w:rPr>
    </w:lvl>
    <w:lvl w:ilvl="1" w:tplc="D9AE6EE2">
      <w:numFmt w:val="bullet"/>
      <w:lvlText w:val="•"/>
      <w:lvlJc w:val="left"/>
      <w:pPr>
        <w:ind w:left="598" w:hanging="285"/>
      </w:pPr>
      <w:rPr>
        <w:rFonts w:hint="default"/>
        <w:lang w:val="en-US" w:eastAsia="en-US" w:bidi="ar-SA"/>
      </w:rPr>
    </w:lvl>
    <w:lvl w:ilvl="2" w:tplc="52FC1324">
      <w:numFmt w:val="bullet"/>
      <w:lvlText w:val="•"/>
      <w:lvlJc w:val="left"/>
      <w:pPr>
        <w:ind w:left="756" w:hanging="285"/>
      </w:pPr>
      <w:rPr>
        <w:rFonts w:hint="default"/>
        <w:lang w:val="en-US" w:eastAsia="en-US" w:bidi="ar-SA"/>
      </w:rPr>
    </w:lvl>
    <w:lvl w:ilvl="3" w:tplc="91B2C096">
      <w:numFmt w:val="bullet"/>
      <w:lvlText w:val="•"/>
      <w:lvlJc w:val="left"/>
      <w:pPr>
        <w:ind w:left="914" w:hanging="285"/>
      </w:pPr>
      <w:rPr>
        <w:rFonts w:hint="default"/>
        <w:lang w:val="en-US" w:eastAsia="en-US" w:bidi="ar-SA"/>
      </w:rPr>
    </w:lvl>
    <w:lvl w:ilvl="4" w:tplc="CBB8D04C">
      <w:numFmt w:val="bullet"/>
      <w:lvlText w:val="•"/>
      <w:lvlJc w:val="left"/>
      <w:pPr>
        <w:ind w:left="1072" w:hanging="285"/>
      </w:pPr>
      <w:rPr>
        <w:rFonts w:hint="default"/>
        <w:lang w:val="en-US" w:eastAsia="en-US" w:bidi="ar-SA"/>
      </w:rPr>
    </w:lvl>
    <w:lvl w:ilvl="5" w:tplc="87C04E2C">
      <w:numFmt w:val="bullet"/>
      <w:lvlText w:val="•"/>
      <w:lvlJc w:val="left"/>
      <w:pPr>
        <w:ind w:left="1230" w:hanging="285"/>
      </w:pPr>
      <w:rPr>
        <w:rFonts w:hint="default"/>
        <w:lang w:val="en-US" w:eastAsia="en-US" w:bidi="ar-SA"/>
      </w:rPr>
    </w:lvl>
    <w:lvl w:ilvl="6" w:tplc="805CA9C8">
      <w:numFmt w:val="bullet"/>
      <w:lvlText w:val="•"/>
      <w:lvlJc w:val="left"/>
      <w:pPr>
        <w:ind w:left="1388" w:hanging="285"/>
      </w:pPr>
      <w:rPr>
        <w:rFonts w:hint="default"/>
        <w:lang w:val="en-US" w:eastAsia="en-US" w:bidi="ar-SA"/>
      </w:rPr>
    </w:lvl>
    <w:lvl w:ilvl="7" w:tplc="C80AA302">
      <w:numFmt w:val="bullet"/>
      <w:lvlText w:val="•"/>
      <w:lvlJc w:val="left"/>
      <w:pPr>
        <w:ind w:left="1546" w:hanging="285"/>
      </w:pPr>
      <w:rPr>
        <w:rFonts w:hint="default"/>
        <w:lang w:val="en-US" w:eastAsia="en-US" w:bidi="ar-SA"/>
      </w:rPr>
    </w:lvl>
    <w:lvl w:ilvl="8" w:tplc="156ACEDC">
      <w:numFmt w:val="bullet"/>
      <w:lvlText w:val="•"/>
      <w:lvlJc w:val="left"/>
      <w:pPr>
        <w:ind w:left="1704" w:hanging="285"/>
      </w:pPr>
      <w:rPr>
        <w:rFonts w:hint="default"/>
        <w:lang w:val="en-US" w:eastAsia="en-US" w:bidi="ar-SA"/>
      </w:rPr>
    </w:lvl>
  </w:abstractNum>
  <w:abstractNum w:abstractNumId="3" w15:restartNumberingAfterBreak="0">
    <w:nsid w:val="435E2B14"/>
    <w:multiLevelType w:val="hybridMultilevel"/>
    <w:tmpl w:val="BF62A41A"/>
    <w:lvl w:ilvl="0" w:tplc="2C1813E6">
      <w:start w:val="1"/>
      <w:numFmt w:val="decimal"/>
      <w:lvlText w:val="%1."/>
      <w:lvlJc w:val="left"/>
      <w:pPr>
        <w:ind w:left="680" w:hanging="360"/>
      </w:pPr>
      <w:rPr>
        <w:rFonts w:hint="default"/>
        <w:color w:val="auto"/>
        <w:sz w:val="22"/>
      </w:rPr>
    </w:lvl>
    <w:lvl w:ilvl="1" w:tplc="38090019" w:tentative="1">
      <w:start w:val="1"/>
      <w:numFmt w:val="lowerLetter"/>
      <w:lvlText w:val="%2."/>
      <w:lvlJc w:val="left"/>
      <w:pPr>
        <w:ind w:left="1400" w:hanging="360"/>
      </w:pPr>
    </w:lvl>
    <w:lvl w:ilvl="2" w:tplc="3809001B" w:tentative="1">
      <w:start w:val="1"/>
      <w:numFmt w:val="lowerRoman"/>
      <w:lvlText w:val="%3."/>
      <w:lvlJc w:val="right"/>
      <w:pPr>
        <w:ind w:left="2120" w:hanging="180"/>
      </w:pPr>
    </w:lvl>
    <w:lvl w:ilvl="3" w:tplc="3809000F" w:tentative="1">
      <w:start w:val="1"/>
      <w:numFmt w:val="decimal"/>
      <w:lvlText w:val="%4."/>
      <w:lvlJc w:val="left"/>
      <w:pPr>
        <w:ind w:left="2840" w:hanging="360"/>
      </w:pPr>
    </w:lvl>
    <w:lvl w:ilvl="4" w:tplc="38090019" w:tentative="1">
      <w:start w:val="1"/>
      <w:numFmt w:val="lowerLetter"/>
      <w:lvlText w:val="%5."/>
      <w:lvlJc w:val="left"/>
      <w:pPr>
        <w:ind w:left="3560" w:hanging="360"/>
      </w:pPr>
    </w:lvl>
    <w:lvl w:ilvl="5" w:tplc="3809001B" w:tentative="1">
      <w:start w:val="1"/>
      <w:numFmt w:val="lowerRoman"/>
      <w:lvlText w:val="%6."/>
      <w:lvlJc w:val="right"/>
      <w:pPr>
        <w:ind w:left="4280" w:hanging="180"/>
      </w:pPr>
    </w:lvl>
    <w:lvl w:ilvl="6" w:tplc="3809000F" w:tentative="1">
      <w:start w:val="1"/>
      <w:numFmt w:val="decimal"/>
      <w:lvlText w:val="%7."/>
      <w:lvlJc w:val="left"/>
      <w:pPr>
        <w:ind w:left="5000" w:hanging="360"/>
      </w:pPr>
    </w:lvl>
    <w:lvl w:ilvl="7" w:tplc="38090019" w:tentative="1">
      <w:start w:val="1"/>
      <w:numFmt w:val="lowerLetter"/>
      <w:lvlText w:val="%8."/>
      <w:lvlJc w:val="left"/>
      <w:pPr>
        <w:ind w:left="5720" w:hanging="360"/>
      </w:pPr>
    </w:lvl>
    <w:lvl w:ilvl="8" w:tplc="3809001B" w:tentative="1">
      <w:start w:val="1"/>
      <w:numFmt w:val="lowerRoman"/>
      <w:lvlText w:val="%9."/>
      <w:lvlJc w:val="right"/>
      <w:pPr>
        <w:ind w:left="6440" w:hanging="180"/>
      </w:pPr>
    </w:lvl>
  </w:abstractNum>
  <w:abstractNum w:abstractNumId="4" w15:restartNumberingAfterBreak="0">
    <w:nsid w:val="511B36BC"/>
    <w:multiLevelType w:val="hybridMultilevel"/>
    <w:tmpl w:val="009A93FE"/>
    <w:lvl w:ilvl="0" w:tplc="1D20B52A">
      <w:start w:val="1"/>
      <w:numFmt w:val="lowerLetter"/>
      <w:lvlText w:val="%1."/>
      <w:lvlJc w:val="left"/>
      <w:pPr>
        <w:ind w:left="746" w:hanging="361"/>
        <w:jc w:val="left"/>
      </w:pPr>
      <w:rPr>
        <w:rFonts w:ascii="Cambria" w:eastAsia="Cambria" w:hAnsi="Cambria" w:cs="Cambria" w:hint="default"/>
        <w:b/>
        <w:bCs/>
        <w:spacing w:val="0"/>
        <w:w w:val="100"/>
        <w:sz w:val="21"/>
        <w:szCs w:val="21"/>
        <w:lang w:val="en-US" w:eastAsia="en-US" w:bidi="ar-SA"/>
      </w:rPr>
    </w:lvl>
    <w:lvl w:ilvl="1" w:tplc="C4F43988">
      <w:start w:val="1"/>
      <w:numFmt w:val="decimal"/>
      <w:lvlText w:val="%2."/>
      <w:lvlJc w:val="left"/>
      <w:pPr>
        <w:ind w:left="1041" w:hanging="360"/>
        <w:jc w:val="left"/>
      </w:pPr>
      <w:rPr>
        <w:rFonts w:ascii="Cambria" w:eastAsia="Cambria" w:hAnsi="Cambria" w:cs="Cambria" w:hint="default"/>
        <w:spacing w:val="-2"/>
        <w:w w:val="100"/>
        <w:sz w:val="21"/>
        <w:szCs w:val="21"/>
        <w:lang w:val="en-US" w:eastAsia="en-US" w:bidi="ar-SA"/>
      </w:rPr>
    </w:lvl>
    <w:lvl w:ilvl="2" w:tplc="8CC4B1F8">
      <w:numFmt w:val="bullet"/>
      <w:lvlText w:val="•"/>
      <w:lvlJc w:val="left"/>
      <w:pPr>
        <w:ind w:left="1976" w:hanging="360"/>
      </w:pPr>
      <w:rPr>
        <w:rFonts w:hint="default"/>
        <w:lang w:val="en-US" w:eastAsia="en-US" w:bidi="ar-SA"/>
      </w:rPr>
    </w:lvl>
    <w:lvl w:ilvl="3" w:tplc="F7BC7388">
      <w:numFmt w:val="bullet"/>
      <w:lvlText w:val="•"/>
      <w:lvlJc w:val="left"/>
      <w:pPr>
        <w:ind w:left="2912" w:hanging="360"/>
      </w:pPr>
      <w:rPr>
        <w:rFonts w:hint="default"/>
        <w:lang w:val="en-US" w:eastAsia="en-US" w:bidi="ar-SA"/>
      </w:rPr>
    </w:lvl>
    <w:lvl w:ilvl="4" w:tplc="9E188800">
      <w:numFmt w:val="bullet"/>
      <w:lvlText w:val="•"/>
      <w:lvlJc w:val="left"/>
      <w:pPr>
        <w:ind w:left="3848" w:hanging="360"/>
      </w:pPr>
      <w:rPr>
        <w:rFonts w:hint="default"/>
        <w:lang w:val="en-US" w:eastAsia="en-US" w:bidi="ar-SA"/>
      </w:rPr>
    </w:lvl>
    <w:lvl w:ilvl="5" w:tplc="06E02BDA">
      <w:numFmt w:val="bullet"/>
      <w:lvlText w:val="•"/>
      <w:lvlJc w:val="left"/>
      <w:pPr>
        <w:ind w:left="4784" w:hanging="360"/>
      </w:pPr>
      <w:rPr>
        <w:rFonts w:hint="default"/>
        <w:lang w:val="en-US" w:eastAsia="en-US" w:bidi="ar-SA"/>
      </w:rPr>
    </w:lvl>
    <w:lvl w:ilvl="6" w:tplc="98929CF4">
      <w:numFmt w:val="bullet"/>
      <w:lvlText w:val="•"/>
      <w:lvlJc w:val="left"/>
      <w:pPr>
        <w:ind w:left="5720" w:hanging="360"/>
      </w:pPr>
      <w:rPr>
        <w:rFonts w:hint="default"/>
        <w:lang w:val="en-US" w:eastAsia="en-US" w:bidi="ar-SA"/>
      </w:rPr>
    </w:lvl>
    <w:lvl w:ilvl="7" w:tplc="CE6802BC">
      <w:numFmt w:val="bullet"/>
      <w:lvlText w:val="•"/>
      <w:lvlJc w:val="left"/>
      <w:pPr>
        <w:ind w:left="6656" w:hanging="360"/>
      </w:pPr>
      <w:rPr>
        <w:rFonts w:hint="default"/>
        <w:lang w:val="en-US" w:eastAsia="en-US" w:bidi="ar-SA"/>
      </w:rPr>
    </w:lvl>
    <w:lvl w:ilvl="8" w:tplc="229E71F8">
      <w:numFmt w:val="bullet"/>
      <w:lvlText w:val="•"/>
      <w:lvlJc w:val="left"/>
      <w:pPr>
        <w:ind w:left="7592" w:hanging="360"/>
      </w:pPr>
      <w:rPr>
        <w:rFonts w:hint="default"/>
        <w:lang w:val="en-US" w:eastAsia="en-US" w:bidi="ar-SA"/>
      </w:rPr>
    </w:lvl>
  </w:abstractNum>
  <w:abstractNum w:abstractNumId="5" w15:restartNumberingAfterBreak="0">
    <w:nsid w:val="5754687B"/>
    <w:multiLevelType w:val="hybridMultilevel"/>
    <w:tmpl w:val="244A9AB4"/>
    <w:lvl w:ilvl="0" w:tplc="6E680D00">
      <w:start w:val="3"/>
      <w:numFmt w:val="decimal"/>
      <w:lvlText w:val="%1-"/>
      <w:lvlJc w:val="left"/>
      <w:pPr>
        <w:ind w:left="283" w:hanging="140"/>
        <w:jc w:val="left"/>
      </w:pPr>
      <w:rPr>
        <w:rFonts w:ascii="Calibri" w:eastAsia="Calibri" w:hAnsi="Calibri" w:cs="Calibri" w:hint="default"/>
        <w:spacing w:val="-2"/>
        <w:w w:val="100"/>
        <w:sz w:val="14"/>
        <w:szCs w:val="14"/>
        <w:lang w:val="en-US" w:eastAsia="en-US" w:bidi="ar-SA"/>
      </w:rPr>
    </w:lvl>
    <w:lvl w:ilvl="1" w:tplc="3228B792">
      <w:numFmt w:val="bullet"/>
      <w:lvlText w:val="•"/>
      <w:lvlJc w:val="left"/>
      <w:pPr>
        <w:ind w:left="500" w:hanging="140"/>
      </w:pPr>
      <w:rPr>
        <w:rFonts w:hint="default"/>
        <w:lang w:val="en-US" w:eastAsia="en-US" w:bidi="ar-SA"/>
      </w:rPr>
    </w:lvl>
    <w:lvl w:ilvl="2" w:tplc="06B237E8">
      <w:numFmt w:val="bullet"/>
      <w:lvlText w:val="•"/>
      <w:lvlJc w:val="left"/>
      <w:pPr>
        <w:ind w:left="720" w:hanging="140"/>
      </w:pPr>
      <w:rPr>
        <w:rFonts w:hint="default"/>
        <w:lang w:val="en-US" w:eastAsia="en-US" w:bidi="ar-SA"/>
      </w:rPr>
    </w:lvl>
    <w:lvl w:ilvl="3" w:tplc="1A7433DA">
      <w:numFmt w:val="bullet"/>
      <w:lvlText w:val="•"/>
      <w:lvlJc w:val="left"/>
      <w:pPr>
        <w:ind w:left="940" w:hanging="140"/>
      </w:pPr>
      <w:rPr>
        <w:rFonts w:hint="default"/>
        <w:lang w:val="en-US" w:eastAsia="en-US" w:bidi="ar-SA"/>
      </w:rPr>
    </w:lvl>
    <w:lvl w:ilvl="4" w:tplc="8B20C7F0">
      <w:numFmt w:val="bullet"/>
      <w:lvlText w:val="•"/>
      <w:lvlJc w:val="left"/>
      <w:pPr>
        <w:ind w:left="1160" w:hanging="140"/>
      </w:pPr>
      <w:rPr>
        <w:rFonts w:hint="default"/>
        <w:lang w:val="en-US" w:eastAsia="en-US" w:bidi="ar-SA"/>
      </w:rPr>
    </w:lvl>
    <w:lvl w:ilvl="5" w:tplc="BD3C3266">
      <w:numFmt w:val="bullet"/>
      <w:lvlText w:val="•"/>
      <w:lvlJc w:val="left"/>
      <w:pPr>
        <w:ind w:left="1381" w:hanging="140"/>
      </w:pPr>
      <w:rPr>
        <w:rFonts w:hint="default"/>
        <w:lang w:val="en-US" w:eastAsia="en-US" w:bidi="ar-SA"/>
      </w:rPr>
    </w:lvl>
    <w:lvl w:ilvl="6" w:tplc="EEA48CEE">
      <w:numFmt w:val="bullet"/>
      <w:lvlText w:val="•"/>
      <w:lvlJc w:val="left"/>
      <w:pPr>
        <w:ind w:left="1601" w:hanging="140"/>
      </w:pPr>
      <w:rPr>
        <w:rFonts w:hint="default"/>
        <w:lang w:val="en-US" w:eastAsia="en-US" w:bidi="ar-SA"/>
      </w:rPr>
    </w:lvl>
    <w:lvl w:ilvl="7" w:tplc="F5EAC914">
      <w:numFmt w:val="bullet"/>
      <w:lvlText w:val="•"/>
      <w:lvlJc w:val="left"/>
      <w:pPr>
        <w:ind w:left="1821" w:hanging="140"/>
      </w:pPr>
      <w:rPr>
        <w:rFonts w:hint="default"/>
        <w:lang w:val="en-US" w:eastAsia="en-US" w:bidi="ar-SA"/>
      </w:rPr>
    </w:lvl>
    <w:lvl w:ilvl="8" w:tplc="BB3EC4AA">
      <w:numFmt w:val="bullet"/>
      <w:lvlText w:val="•"/>
      <w:lvlJc w:val="left"/>
      <w:pPr>
        <w:ind w:left="2041" w:hanging="140"/>
      </w:pPr>
      <w:rPr>
        <w:rFonts w:hint="default"/>
        <w:lang w:val="en-US" w:eastAsia="en-US" w:bidi="ar-SA"/>
      </w:rPr>
    </w:lvl>
  </w:abstractNum>
  <w:num w:numId="1" w16cid:durableId="186843347">
    <w:abstractNumId w:val="1"/>
  </w:num>
  <w:num w:numId="2" w16cid:durableId="689449244">
    <w:abstractNumId w:val="0"/>
  </w:num>
  <w:num w:numId="3" w16cid:durableId="597912550">
    <w:abstractNumId w:val="4"/>
  </w:num>
  <w:num w:numId="4" w16cid:durableId="72822767">
    <w:abstractNumId w:val="5"/>
  </w:num>
  <w:num w:numId="5" w16cid:durableId="1850607467">
    <w:abstractNumId w:val="2"/>
  </w:num>
  <w:num w:numId="6" w16cid:durableId="1247836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0256"/>
    <w:rsid w:val="000105F5"/>
    <w:rsid w:val="0001124C"/>
    <w:rsid w:val="0001737C"/>
    <w:rsid w:val="00031E44"/>
    <w:rsid w:val="000408AC"/>
    <w:rsid w:val="00045E03"/>
    <w:rsid w:val="0005104B"/>
    <w:rsid w:val="00060E6C"/>
    <w:rsid w:val="00061670"/>
    <w:rsid w:val="0006317A"/>
    <w:rsid w:val="00077DD2"/>
    <w:rsid w:val="000C43E3"/>
    <w:rsid w:val="000C44C4"/>
    <w:rsid w:val="000E778B"/>
    <w:rsid w:val="00124F05"/>
    <w:rsid w:val="0013747E"/>
    <w:rsid w:val="00156B30"/>
    <w:rsid w:val="00172B47"/>
    <w:rsid w:val="001774DF"/>
    <w:rsid w:val="001A5EFA"/>
    <w:rsid w:val="001A7055"/>
    <w:rsid w:val="001C3996"/>
    <w:rsid w:val="00201896"/>
    <w:rsid w:val="00204E19"/>
    <w:rsid w:val="00216235"/>
    <w:rsid w:val="0022157E"/>
    <w:rsid w:val="002262D9"/>
    <w:rsid w:val="0023173B"/>
    <w:rsid w:val="002372A4"/>
    <w:rsid w:val="00247113"/>
    <w:rsid w:val="002546A2"/>
    <w:rsid w:val="00274C88"/>
    <w:rsid w:val="002A541E"/>
    <w:rsid w:val="002B2B42"/>
    <w:rsid w:val="002E2A1A"/>
    <w:rsid w:val="002F2EC0"/>
    <w:rsid w:val="002F5222"/>
    <w:rsid w:val="00304890"/>
    <w:rsid w:val="0033357B"/>
    <w:rsid w:val="003401AE"/>
    <w:rsid w:val="00343C38"/>
    <w:rsid w:val="00351742"/>
    <w:rsid w:val="0036436B"/>
    <w:rsid w:val="0037412D"/>
    <w:rsid w:val="00382A8A"/>
    <w:rsid w:val="00385918"/>
    <w:rsid w:val="003A4D4C"/>
    <w:rsid w:val="003A78EE"/>
    <w:rsid w:val="003D0058"/>
    <w:rsid w:val="003D10C2"/>
    <w:rsid w:val="003D18D6"/>
    <w:rsid w:val="003F0D78"/>
    <w:rsid w:val="003F18A4"/>
    <w:rsid w:val="00415283"/>
    <w:rsid w:val="00415D55"/>
    <w:rsid w:val="00433062"/>
    <w:rsid w:val="004461F5"/>
    <w:rsid w:val="0047120B"/>
    <w:rsid w:val="00475C6E"/>
    <w:rsid w:val="00494751"/>
    <w:rsid w:val="00496011"/>
    <w:rsid w:val="00496823"/>
    <w:rsid w:val="004F6855"/>
    <w:rsid w:val="0051180D"/>
    <w:rsid w:val="00523C83"/>
    <w:rsid w:val="0055667F"/>
    <w:rsid w:val="00556AB1"/>
    <w:rsid w:val="00567BD4"/>
    <w:rsid w:val="005728D5"/>
    <w:rsid w:val="0058292D"/>
    <w:rsid w:val="005920BC"/>
    <w:rsid w:val="005B402B"/>
    <w:rsid w:val="005E31A7"/>
    <w:rsid w:val="006006BA"/>
    <w:rsid w:val="00612C07"/>
    <w:rsid w:val="00614FF0"/>
    <w:rsid w:val="0063544C"/>
    <w:rsid w:val="00666099"/>
    <w:rsid w:val="006806A4"/>
    <w:rsid w:val="006876D5"/>
    <w:rsid w:val="006904ED"/>
    <w:rsid w:val="00696552"/>
    <w:rsid w:val="006A50AB"/>
    <w:rsid w:val="006A5790"/>
    <w:rsid w:val="006D0CF8"/>
    <w:rsid w:val="006E002C"/>
    <w:rsid w:val="00716E06"/>
    <w:rsid w:val="0073043C"/>
    <w:rsid w:val="00744FEA"/>
    <w:rsid w:val="00760853"/>
    <w:rsid w:val="00770DAD"/>
    <w:rsid w:val="007C1E2C"/>
    <w:rsid w:val="007D4BEE"/>
    <w:rsid w:val="007D5C4C"/>
    <w:rsid w:val="007E0B8E"/>
    <w:rsid w:val="007E7928"/>
    <w:rsid w:val="007F4E7B"/>
    <w:rsid w:val="00812B7F"/>
    <w:rsid w:val="00814291"/>
    <w:rsid w:val="008524DF"/>
    <w:rsid w:val="00853BC3"/>
    <w:rsid w:val="008E7D37"/>
    <w:rsid w:val="008F1342"/>
    <w:rsid w:val="009029EE"/>
    <w:rsid w:val="00913C51"/>
    <w:rsid w:val="00927823"/>
    <w:rsid w:val="00930CAA"/>
    <w:rsid w:val="0099061F"/>
    <w:rsid w:val="00994D0B"/>
    <w:rsid w:val="009B034F"/>
    <w:rsid w:val="009C6264"/>
    <w:rsid w:val="009D41C2"/>
    <w:rsid w:val="009E7F1C"/>
    <w:rsid w:val="009F0752"/>
    <w:rsid w:val="00A14A4E"/>
    <w:rsid w:val="00A2022E"/>
    <w:rsid w:val="00A42720"/>
    <w:rsid w:val="00A63917"/>
    <w:rsid w:val="00A65F84"/>
    <w:rsid w:val="00A717D9"/>
    <w:rsid w:val="00A73AEC"/>
    <w:rsid w:val="00A7612C"/>
    <w:rsid w:val="00AB3319"/>
    <w:rsid w:val="00AD0969"/>
    <w:rsid w:val="00AD2196"/>
    <w:rsid w:val="00AD3755"/>
    <w:rsid w:val="00AD6E31"/>
    <w:rsid w:val="00AF657C"/>
    <w:rsid w:val="00B02F43"/>
    <w:rsid w:val="00B05B71"/>
    <w:rsid w:val="00B07D8E"/>
    <w:rsid w:val="00B12A21"/>
    <w:rsid w:val="00B155BB"/>
    <w:rsid w:val="00B319B8"/>
    <w:rsid w:val="00B43CC0"/>
    <w:rsid w:val="00B44980"/>
    <w:rsid w:val="00B67AC6"/>
    <w:rsid w:val="00B70256"/>
    <w:rsid w:val="00B801BA"/>
    <w:rsid w:val="00B86680"/>
    <w:rsid w:val="00BB2A02"/>
    <w:rsid w:val="00BB724D"/>
    <w:rsid w:val="00BC36FE"/>
    <w:rsid w:val="00BE547C"/>
    <w:rsid w:val="00C06BE2"/>
    <w:rsid w:val="00C14D95"/>
    <w:rsid w:val="00C401D5"/>
    <w:rsid w:val="00C42266"/>
    <w:rsid w:val="00C44DC7"/>
    <w:rsid w:val="00C762A9"/>
    <w:rsid w:val="00C9259F"/>
    <w:rsid w:val="00CA1D32"/>
    <w:rsid w:val="00CC2F29"/>
    <w:rsid w:val="00CD49B1"/>
    <w:rsid w:val="00CD7DF0"/>
    <w:rsid w:val="00D0380C"/>
    <w:rsid w:val="00D05FDD"/>
    <w:rsid w:val="00D3409B"/>
    <w:rsid w:val="00D46E90"/>
    <w:rsid w:val="00D76D16"/>
    <w:rsid w:val="00D839C3"/>
    <w:rsid w:val="00D83DCD"/>
    <w:rsid w:val="00D84E4B"/>
    <w:rsid w:val="00DA1120"/>
    <w:rsid w:val="00DA339E"/>
    <w:rsid w:val="00DB235D"/>
    <w:rsid w:val="00DC14CC"/>
    <w:rsid w:val="00DE035E"/>
    <w:rsid w:val="00DE138A"/>
    <w:rsid w:val="00DE6C48"/>
    <w:rsid w:val="00E00B23"/>
    <w:rsid w:val="00E024E7"/>
    <w:rsid w:val="00E05832"/>
    <w:rsid w:val="00E20819"/>
    <w:rsid w:val="00E469B7"/>
    <w:rsid w:val="00E569BE"/>
    <w:rsid w:val="00E744B3"/>
    <w:rsid w:val="00E81CC8"/>
    <w:rsid w:val="00EA614F"/>
    <w:rsid w:val="00EB5505"/>
    <w:rsid w:val="00EB7EBA"/>
    <w:rsid w:val="00EC5570"/>
    <w:rsid w:val="00EC68ED"/>
    <w:rsid w:val="00ED002C"/>
    <w:rsid w:val="00EE4E41"/>
    <w:rsid w:val="00EE5A6A"/>
    <w:rsid w:val="00EF7BBE"/>
    <w:rsid w:val="00F00BF7"/>
    <w:rsid w:val="00F209B3"/>
    <w:rsid w:val="00F4425F"/>
    <w:rsid w:val="00F4496F"/>
    <w:rsid w:val="00F5551A"/>
    <w:rsid w:val="00F558E7"/>
    <w:rsid w:val="00F672B6"/>
    <w:rsid w:val="00F72363"/>
    <w:rsid w:val="00F72919"/>
    <w:rsid w:val="00F83B26"/>
    <w:rsid w:val="00F91785"/>
    <w:rsid w:val="00FA0028"/>
    <w:rsid w:val="00FA4B7C"/>
    <w:rsid w:val="00FB63DB"/>
    <w:rsid w:val="00FC02B2"/>
    <w:rsid w:val="00FD0551"/>
    <w:rsid w:val="00FD39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78A9595F"/>
  <w15:docId w15:val="{5E070E9D-302F-4DF1-A911-6F88E939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20"/>
      <w:jc w:val="both"/>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350" w:right="386"/>
      <w:jc w:val="center"/>
    </w:pPr>
    <w:rPr>
      <w:b/>
      <w:bCs/>
      <w:sz w:val="26"/>
      <w:szCs w:val="26"/>
    </w:rPr>
  </w:style>
  <w:style w:type="paragraph" w:styleId="ListParagraph">
    <w:name w:val="List Paragraph"/>
    <w:basedOn w:val="Normal"/>
    <w:uiPriority w:val="1"/>
    <w:qFormat/>
    <w:pPr>
      <w:ind w:left="746" w:hanging="37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EFA"/>
    <w:rPr>
      <w:color w:val="0000FF" w:themeColor="hyperlink"/>
      <w:u w:val="single"/>
    </w:rPr>
  </w:style>
  <w:style w:type="character" w:styleId="UnresolvedMention">
    <w:name w:val="Unresolved Mention"/>
    <w:basedOn w:val="DefaultParagraphFont"/>
    <w:uiPriority w:val="99"/>
    <w:semiHidden/>
    <w:unhideWhenUsed/>
    <w:rsid w:val="001A5EFA"/>
    <w:rPr>
      <w:color w:val="605E5C"/>
      <w:shd w:val="clear" w:color="auto" w:fill="E1DFDD"/>
    </w:rPr>
  </w:style>
  <w:style w:type="paragraph" w:styleId="Header">
    <w:name w:val="header"/>
    <w:basedOn w:val="Normal"/>
    <w:link w:val="HeaderChar"/>
    <w:uiPriority w:val="99"/>
    <w:unhideWhenUsed/>
    <w:rsid w:val="00204E19"/>
    <w:pPr>
      <w:tabs>
        <w:tab w:val="center" w:pos="4513"/>
        <w:tab w:val="right" w:pos="9026"/>
      </w:tabs>
    </w:pPr>
  </w:style>
  <w:style w:type="character" w:customStyle="1" w:styleId="HeaderChar">
    <w:name w:val="Header Char"/>
    <w:basedOn w:val="DefaultParagraphFont"/>
    <w:link w:val="Header"/>
    <w:uiPriority w:val="99"/>
    <w:rsid w:val="00204E19"/>
    <w:rPr>
      <w:rFonts w:ascii="Cambria" w:eastAsia="Cambria" w:hAnsi="Cambria" w:cs="Cambria"/>
    </w:rPr>
  </w:style>
  <w:style w:type="paragraph" w:styleId="Footer">
    <w:name w:val="footer"/>
    <w:basedOn w:val="Normal"/>
    <w:link w:val="FooterChar"/>
    <w:uiPriority w:val="99"/>
    <w:unhideWhenUsed/>
    <w:rsid w:val="00204E19"/>
    <w:pPr>
      <w:tabs>
        <w:tab w:val="center" w:pos="4513"/>
        <w:tab w:val="right" w:pos="9026"/>
      </w:tabs>
    </w:pPr>
  </w:style>
  <w:style w:type="character" w:customStyle="1" w:styleId="FooterChar">
    <w:name w:val="Footer Char"/>
    <w:basedOn w:val="DefaultParagraphFont"/>
    <w:link w:val="Footer"/>
    <w:uiPriority w:val="99"/>
    <w:rsid w:val="00204E1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ournal.uinsgd.ac.id/index.php/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h.fakhri@uinmatar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7E95-E347-4C8B-8C6A-A66D48E2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12318</Words>
  <Characters>70213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7389</cp:lastModifiedBy>
  <cp:revision>183</cp:revision>
  <dcterms:created xsi:type="dcterms:W3CDTF">2023-12-08T22:39:00Z</dcterms:created>
  <dcterms:modified xsi:type="dcterms:W3CDTF">2024-02-03T14:28:00Z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LastSaved">
    <vt:filetime>2023-12-08T00:00:00Z</vt:filetime>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d13800bc-e2c5-3d9a-9667-25437c7a9e64</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http://www.zotero.org/styles/apa-6th-edition</vt:lpwstr>
  </property>
  <property fmtid="{D5CDD505-2E9C-101B-9397-08002B2CF9AE}" pid="10" name="Mendeley Recent Style Name 1_1">
    <vt:lpwstr>American Psychological Association 6th edition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